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B287" w14:textId="423E3F61" w:rsidR="00FD3AF3" w:rsidRPr="00FD3AF3" w:rsidRDefault="00007DFF" w:rsidP="002F0651">
      <w:pPr>
        <w:pStyle w:val="Heading1-3B"/>
      </w:pPr>
      <w:r>
        <w:t xml:space="preserve">ARTSSCI </w:t>
      </w:r>
      <w:r w:rsidR="00A10E2B">
        <w:t>3B03</w:t>
      </w:r>
      <w:r w:rsidR="00276078">
        <w:t xml:space="preserve"> /</w:t>
      </w:r>
      <w:r w:rsidR="00A10E2B">
        <w:t xml:space="preserve"> </w:t>
      </w:r>
      <w:r w:rsidR="00AE1848">
        <w:t>Technology and Society I</w:t>
      </w:r>
    </w:p>
    <w:p w14:paraId="3F1BC733" w14:textId="07B655ED" w:rsidR="00FD3AF3" w:rsidRPr="00FD3AF3" w:rsidRDefault="00276078" w:rsidP="002F0651">
      <w:pPr>
        <w:pStyle w:val="Heading2-3B"/>
        <w:rPr>
          <w:sz w:val="25"/>
          <w:szCs w:val="25"/>
        </w:rPr>
      </w:pPr>
      <w:r>
        <w:t xml:space="preserve">2022-2023 (Term 1, </w:t>
      </w:r>
      <w:r w:rsidR="00AE1848">
        <w:t>Fall</w:t>
      </w:r>
      <w:r w:rsidR="0023669C">
        <w:t xml:space="preserve"> 202</w:t>
      </w:r>
      <w:r w:rsidR="003667D7">
        <w:t>2</w:t>
      </w:r>
      <w:r>
        <w:t>)</w:t>
      </w:r>
    </w:p>
    <w:p w14:paraId="27B5C76C" w14:textId="77777777" w:rsidR="00FD3AF3" w:rsidRDefault="00FD3AF3" w:rsidP="00FD3AF3">
      <w:pPr>
        <w:rPr>
          <w:rFonts w:ascii="Garamond" w:hAnsi="Garamond"/>
          <w:sz w:val="25"/>
          <w:szCs w:val="25"/>
        </w:rPr>
      </w:pPr>
    </w:p>
    <w:p w14:paraId="03B03030" w14:textId="77777777" w:rsidR="00FD3AF3" w:rsidRDefault="00FD3AF3" w:rsidP="00FD3AF3">
      <w:pPr>
        <w:rPr>
          <w:rFonts w:ascii="Garamond" w:hAnsi="Garamond"/>
          <w:sz w:val="25"/>
          <w:szCs w:val="25"/>
        </w:rPr>
      </w:pPr>
      <w:r>
        <w:rPr>
          <w:rFonts w:ascii="Garamond" w:hAnsi="Garamond"/>
          <w:sz w:val="25"/>
          <w:szCs w:val="25"/>
        </w:rPr>
        <w:t>Course Instructor: Lev Marder</w:t>
      </w:r>
    </w:p>
    <w:p w14:paraId="19354C86" w14:textId="7866FA37" w:rsidR="00FD3AF3" w:rsidRDefault="00FD3AF3" w:rsidP="00FD3AF3">
      <w:pPr>
        <w:rPr>
          <w:rFonts w:ascii="Garamond" w:hAnsi="Garamond"/>
          <w:sz w:val="25"/>
          <w:szCs w:val="25"/>
        </w:rPr>
      </w:pPr>
      <w:r>
        <w:rPr>
          <w:rFonts w:ascii="Garamond" w:hAnsi="Garamond"/>
          <w:sz w:val="25"/>
          <w:szCs w:val="25"/>
        </w:rPr>
        <w:t xml:space="preserve">Email: </w:t>
      </w:r>
      <w:r w:rsidR="00AE1848">
        <w:rPr>
          <w:rFonts w:ascii="Garamond" w:hAnsi="Garamond"/>
          <w:sz w:val="25"/>
          <w:szCs w:val="25"/>
        </w:rPr>
        <w:t xml:space="preserve">lmarder@mcmaster.ca </w:t>
      </w:r>
    </w:p>
    <w:p w14:paraId="219A06E5" w14:textId="36C66414" w:rsidR="00007DFF" w:rsidRDefault="00007DFF" w:rsidP="00FD3AF3">
      <w:pPr>
        <w:rPr>
          <w:rFonts w:ascii="Garamond" w:hAnsi="Garamond"/>
          <w:sz w:val="25"/>
          <w:szCs w:val="25"/>
        </w:rPr>
      </w:pPr>
      <w:r>
        <w:rPr>
          <w:rFonts w:ascii="Garamond" w:hAnsi="Garamond"/>
          <w:sz w:val="25"/>
          <w:szCs w:val="25"/>
        </w:rPr>
        <w:t>Class: Mon 4:30-6:20 &amp; Wed 4:30-5:20</w:t>
      </w:r>
      <w:r w:rsidR="006B1AFF">
        <w:rPr>
          <w:rFonts w:ascii="Garamond" w:hAnsi="Garamond"/>
          <w:sz w:val="25"/>
          <w:szCs w:val="25"/>
        </w:rPr>
        <w:t>, BSB/108</w:t>
      </w:r>
    </w:p>
    <w:p w14:paraId="2CC5752A" w14:textId="36E55627" w:rsidR="00FD3AF3" w:rsidRDefault="00FD3AF3" w:rsidP="00FD3AF3">
      <w:pPr>
        <w:rPr>
          <w:rFonts w:ascii="Garamond" w:hAnsi="Garamond"/>
          <w:sz w:val="25"/>
          <w:szCs w:val="25"/>
        </w:rPr>
      </w:pPr>
      <w:r>
        <w:rPr>
          <w:rFonts w:ascii="Garamond" w:hAnsi="Garamond"/>
          <w:sz w:val="25"/>
          <w:szCs w:val="25"/>
        </w:rPr>
        <w:t xml:space="preserve">Office Hours: Fridays </w:t>
      </w:r>
      <w:r w:rsidR="00C61BF0">
        <w:rPr>
          <w:rFonts w:ascii="Garamond" w:hAnsi="Garamond"/>
          <w:sz w:val="25"/>
          <w:szCs w:val="25"/>
        </w:rPr>
        <w:t>3</w:t>
      </w:r>
      <w:r w:rsidR="0023669C">
        <w:rPr>
          <w:rFonts w:ascii="Garamond" w:hAnsi="Garamond"/>
          <w:sz w:val="25"/>
          <w:szCs w:val="25"/>
        </w:rPr>
        <w:t>:00-</w:t>
      </w:r>
      <w:r w:rsidR="00C61BF0">
        <w:rPr>
          <w:rFonts w:ascii="Garamond" w:hAnsi="Garamond"/>
          <w:sz w:val="25"/>
          <w:szCs w:val="25"/>
        </w:rPr>
        <w:t>4</w:t>
      </w:r>
      <w:r w:rsidR="00CB1AFA">
        <w:rPr>
          <w:rFonts w:ascii="Garamond" w:hAnsi="Garamond"/>
          <w:sz w:val="25"/>
          <w:szCs w:val="25"/>
        </w:rPr>
        <w:t>:00pm</w:t>
      </w:r>
      <w:r w:rsidR="00F11858">
        <w:rPr>
          <w:rFonts w:ascii="Garamond" w:hAnsi="Garamond"/>
          <w:sz w:val="25"/>
          <w:szCs w:val="25"/>
        </w:rPr>
        <w:t xml:space="preserve"> in LRW-3038</w:t>
      </w:r>
    </w:p>
    <w:p w14:paraId="2E2CA6D9" w14:textId="77777777" w:rsidR="00FD3AF3" w:rsidRDefault="00FD3AF3" w:rsidP="00FD3AF3">
      <w:pPr>
        <w:rPr>
          <w:rFonts w:ascii="Garamond" w:hAnsi="Garamond"/>
          <w:sz w:val="25"/>
          <w:szCs w:val="25"/>
        </w:rPr>
      </w:pPr>
    </w:p>
    <w:p w14:paraId="338478CD" w14:textId="36FAEA6A" w:rsidR="00FD3AF3" w:rsidRPr="00007DFF" w:rsidRDefault="00007DFF" w:rsidP="00FD3AF3">
      <w:pPr>
        <w:rPr>
          <w:rFonts w:ascii="Garamond" w:hAnsi="Garamond"/>
          <w:sz w:val="25"/>
          <w:szCs w:val="25"/>
        </w:rPr>
      </w:pPr>
      <w:r w:rsidRPr="00007DFF">
        <w:rPr>
          <w:rFonts w:ascii="Garamond" w:hAnsi="Garamond"/>
          <w:sz w:val="25"/>
          <w:szCs w:val="25"/>
        </w:rPr>
        <w:t xml:space="preserve">TA: </w:t>
      </w:r>
      <w:r w:rsidR="00C34C3E">
        <w:rPr>
          <w:rFonts w:ascii="Garamond" w:hAnsi="Garamond"/>
          <w:sz w:val="25"/>
          <w:szCs w:val="25"/>
        </w:rPr>
        <w:t>Nicole McNair, mcnairnk@mcmaster.ca</w:t>
      </w:r>
    </w:p>
    <w:p w14:paraId="29A8D85F" w14:textId="77777777" w:rsidR="00007DFF" w:rsidRPr="00FD3AF3" w:rsidRDefault="00007DFF" w:rsidP="00FD3AF3">
      <w:pPr>
        <w:rPr>
          <w:rFonts w:ascii="Garamond" w:hAnsi="Garamond"/>
          <w:sz w:val="25"/>
          <w:szCs w:val="25"/>
        </w:rPr>
      </w:pPr>
    </w:p>
    <w:p w14:paraId="7C1B2B82" w14:textId="77777777" w:rsidR="00FD3AF3" w:rsidRPr="00FD3AF3" w:rsidRDefault="00FD3AF3" w:rsidP="002F0651">
      <w:pPr>
        <w:pStyle w:val="Heading3-3B"/>
      </w:pPr>
      <w:r w:rsidRPr="00FD3AF3">
        <w:t xml:space="preserve">Course Description: </w:t>
      </w:r>
    </w:p>
    <w:p w14:paraId="0E8B2D42" w14:textId="3CD2F02F" w:rsidR="00AF1F8D" w:rsidRDefault="00AE1848" w:rsidP="00C955DB">
      <w:pPr>
        <w:jc w:val="both"/>
        <w:rPr>
          <w:rFonts w:ascii="Garamond" w:hAnsi="Garamond"/>
          <w:sz w:val="25"/>
          <w:szCs w:val="25"/>
        </w:rPr>
      </w:pPr>
      <w:r>
        <w:rPr>
          <w:rFonts w:ascii="Garamond" w:hAnsi="Garamond"/>
          <w:sz w:val="25"/>
          <w:szCs w:val="25"/>
        </w:rPr>
        <w:t>Technological advancement</w:t>
      </w:r>
      <w:r w:rsidR="00FD3AF3" w:rsidRPr="00FD3AF3">
        <w:rPr>
          <w:rFonts w:ascii="Garamond" w:hAnsi="Garamond"/>
          <w:sz w:val="25"/>
          <w:szCs w:val="25"/>
        </w:rPr>
        <w:t xml:space="preserve"> is never an isolated process. On the one hand, it is a vehicle of the expression and satisfaction of societal needs and desires. On the other hand, it drives societal needs and desires. They are two sides of the same coin. To answer ethical questions, questions about the past, present, and future directions of both </w:t>
      </w:r>
      <w:r>
        <w:rPr>
          <w:rFonts w:ascii="Garamond" w:hAnsi="Garamond"/>
          <w:sz w:val="25"/>
          <w:szCs w:val="25"/>
        </w:rPr>
        <w:t>technological</w:t>
      </w:r>
      <w:r w:rsidR="00FD3AF3" w:rsidRPr="00FD3AF3">
        <w:rPr>
          <w:rFonts w:ascii="Garamond" w:hAnsi="Garamond"/>
          <w:sz w:val="25"/>
          <w:szCs w:val="25"/>
        </w:rPr>
        <w:t xml:space="preserve"> and societal progress, we need to develop better understanding of the interaction between</w:t>
      </w:r>
      <w:r>
        <w:rPr>
          <w:rFonts w:ascii="Garamond" w:hAnsi="Garamond"/>
          <w:sz w:val="25"/>
          <w:szCs w:val="25"/>
        </w:rPr>
        <w:t xml:space="preserve"> technology and society</w:t>
      </w:r>
      <w:r w:rsidR="00FD3AF3" w:rsidRPr="00FD3AF3">
        <w:rPr>
          <w:rFonts w:ascii="Garamond" w:hAnsi="Garamond"/>
          <w:sz w:val="25"/>
          <w:szCs w:val="25"/>
        </w:rPr>
        <w:t xml:space="preserve">. </w:t>
      </w:r>
    </w:p>
    <w:p w14:paraId="0C53E464" w14:textId="77777777" w:rsidR="00AF1F8D" w:rsidRDefault="00AF1F8D" w:rsidP="00C955DB">
      <w:pPr>
        <w:jc w:val="both"/>
        <w:rPr>
          <w:rFonts w:ascii="Garamond" w:hAnsi="Garamond"/>
          <w:sz w:val="25"/>
          <w:szCs w:val="25"/>
        </w:rPr>
      </w:pPr>
    </w:p>
    <w:p w14:paraId="67245726" w14:textId="731A5ADC" w:rsidR="00616E01" w:rsidRDefault="00AF1F8D" w:rsidP="00C955DB">
      <w:pPr>
        <w:jc w:val="both"/>
        <w:rPr>
          <w:rFonts w:ascii="Garamond" w:hAnsi="Garamond"/>
          <w:sz w:val="25"/>
          <w:szCs w:val="25"/>
        </w:rPr>
      </w:pPr>
      <w:r>
        <w:rPr>
          <w:rFonts w:ascii="Garamond" w:hAnsi="Garamond"/>
          <w:sz w:val="25"/>
          <w:szCs w:val="25"/>
        </w:rPr>
        <w:t>We will do so in this course by focusing on</w:t>
      </w:r>
      <w:r w:rsidR="008540D0">
        <w:rPr>
          <w:rFonts w:ascii="Garamond" w:hAnsi="Garamond"/>
          <w:sz w:val="25"/>
          <w:szCs w:val="25"/>
        </w:rPr>
        <w:t xml:space="preserve"> something humans have created and re-create </w:t>
      </w:r>
      <w:r w:rsidR="00162CA0">
        <w:rPr>
          <w:rFonts w:ascii="Garamond" w:hAnsi="Garamond"/>
          <w:sz w:val="25"/>
          <w:szCs w:val="25"/>
        </w:rPr>
        <w:t xml:space="preserve">for both nefarious and noble purposes. We will focus on deception in its many forms to better assess the value of science, truth, </w:t>
      </w:r>
      <w:r w:rsidR="00D8590F">
        <w:rPr>
          <w:rFonts w:ascii="Garamond" w:hAnsi="Garamond"/>
          <w:sz w:val="25"/>
          <w:szCs w:val="25"/>
        </w:rPr>
        <w:t xml:space="preserve">expertise, </w:t>
      </w:r>
      <w:r w:rsidR="00162CA0">
        <w:rPr>
          <w:rFonts w:ascii="Garamond" w:hAnsi="Garamond"/>
          <w:sz w:val="25"/>
          <w:szCs w:val="25"/>
        </w:rPr>
        <w:t xml:space="preserve">and authenticity, and </w:t>
      </w:r>
      <w:r w:rsidR="000874E4">
        <w:rPr>
          <w:rFonts w:ascii="Garamond" w:hAnsi="Garamond"/>
          <w:sz w:val="25"/>
          <w:szCs w:val="25"/>
        </w:rPr>
        <w:t>raise</w:t>
      </w:r>
      <w:r w:rsidR="00175598">
        <w:rPr>
          <w:rFonts w:ascii="Garamond" w:hAnsi="Garamond"/>
          <w:sz w:val="25"/>
          <w:szCs w:val="25"/>
        </w:rPr>
        <w:t xml:space="preserve"> </w:t>
      </w:r>
      <w:r w:rsidR="00162CA0">
        <w:rPr>
          <w:rFonts w:ascii="Garamond" w:hAnsi="Garamond"/>
          <w:sz w:val="25"/>
          <w:szCs w:val="25"/>
        </w:rPr>
        <w:t>perennial</w:t>
      </w:r>
      <w:r w:rsidR="00175598">
        <w:rPr>
          <w:rFonts w:ascii="Garamond" w:hAnsi="Garamond"/>
          <w:sz w:val="25"/>
          <w:szCs w:val="25"/>
        </w:rPr>
        <w:t xml:space="preserve"> questions about the ethics and succ</w:t>
      </w:r>
      <w:r w:rsidR="00162CA0">
        <w:rPr>
          <w:rFonts w:ascii="Garamond" w:hAnsi="Garamond"/>
          <w:sz w:val="25"/>
          <w:szCs w:val="25"/>
        </w:rPr>
        <w:t>ess of lies and truth, forgery, and our identities. This</w:t>
      </w:r>
      <w:r w:rsidR="00175598">
        <w:rPr>
          <w:rFonts w:ascii="Garamond" w:hAnsi="Garamond"/>
          <w:sz w:val="25"/>
          <w:szCs w:val="25"/>
        </w:rPr>
        <w:t xml:space="preserve"> will allow us to examine the role of </w:t>
      </w:r>
      <w:r w:rsidR="00D8590F">
        <w:rPr>
          <w:rFonts w:ascii="Garamond" w:hAnsi="Garamond"/>
          <w:sz w:val="25"/>
          <w:szCs w:val="25"/>
        </w:rPr>
        <w:t>technology</w:t>
      </w:r>
      <w:r w:rsidR="00175598">
        <w:rPr>
          <w:rFonts w:ascii="Garamond" w:hAnsi="Garamond"/>
          <w:sz w:val="25"/>
          <w:szCs w:val="25"/>
        </w:rPr>
        <w:t xml:space="preserve"> in reinforcing and undermining trust in what and who we see and know—the cornerstone of a community.  </w:t>
      </w:r>
    </w:p>
    <w:p w14:paraId="5B7C7416" w14:textId="77777777" w:rsidR="00FD3AF3" w:rsidRPr="00FD3AF3" w:rsidRDefault="00FD3AF3" w:rsidP="00C955DB">
      <w:pPr>
        <w:jc w:val="both"/>
        <w:rPr>
          <w:rFonts w:ascii="Garamond" w:hAnsi="Garamond"/>
          <w:sz w:val="25"/>
          <w:szCs w:val="25"/>
        </w:rPr>
      </w:pPr>
    </w:p>
    <w:p w14:paraId="507E5226" w14:textId="38038214" w:rsidR="00FD3AF3" w:rsidRPr="00FD3AF3" w:rsidRDefault="00FD3AF3" w:rsidP="00C955DB">
      <w:pPr>
        <w:jc w:val="both"/>
        <w:rPr>
          <w:rFonts w:ascii="Garamond" w:hAnsi="Garamond"/>
          <w:sz w:val="25"/>
          <w:szCs w:val="25"/>
        </w:rPr>
      </w:pPr>
      <w:r w:rsidRPr="00FD3AF3">
        <w:rPr>
          <w:rFonts w:ascii="Garamond" w:hAnsi="Garamond"/>
          <w:sz w:val="25"/>
          <w:szCs w:val="25"/>
        </w:rPr>
        <w:t xml:space="preserve">To understand the complex relation between </w:t>
      </w:r>
      <w:r w:rsidR="00D8590F">
        <w:rPr>
          <w:rFonts w:ascii="Garamond" w:hAnsi="Garamond"/>
          <w:sz w:val="25"/>
          <w:szCs w:val="25"/>
        </w:rPr>
        <w:t>technology and society</w:t>
      </w:r>
      <w:r w:rsidRPr="00FD3AF3">
        <w:rPr>
          <w:rFonts w:ascii="Garamond" w:hAnsi="Garamond"/>
          <w:sz w:val="25"/>
          <w:szCs w:val="25"/>
        </w:rPr>
        <w:t xml:space="preserve">, we will </w:t>
      </w:r>
      <w:r w:rsidR="00162CA0">
        <w:rPr>
          <w:rFonts w:ascii="Garamond" w:hAnsi="Garamond"/>
          <w:sz w:val="25"/>
          <w:szCs w:val="25"/>
        </w:rPr>
        <w:t xml:space="preserve">examine the creation, proliferation, and exposure of deceptions drawing </w:t>
      </w:r>
      <w:r w:rsidRPr="00FD3AF3">
        <w:rPr>
          <w:rFonts w:ascii="Garamond" w:hAnsi="Garamond"/>
          <w:sz w:val="25"/>
          <w:szCs w:val="25"/>
        </w:rPr>
        <w:t xml:space="preserve">on a variety of fields including anthropology, politics, science and technology studies, gender studies, linguistics, history of course, films, and other fields and media. We will try on several interdisciplinary lenses or glasses </w:t>
      </w:r>
      <w:r w:rsidR="007E56EC">
        <w:rPr>
          <w:rFonts w:ascii="Garamond" w:hAnsi="Garamond"/>
          <w:sz w:val="25"/>
          <w:szCs w:val="25"/>
        </w:rPr>
        <w:t>combining</w:t>
      </w:r>
      <w:r w:rsidRPr="00FD3AF3">
        <w:rPr>
          <w:rFonts w:ascii="Garamond" w:hAnsi="Garamond"/>
          <w:sz w:val="25"/>
          <w:szCs w:val="25"/>
        </w:rPr>
        <w:t xml:space="preserve"> those fields to better understand the relation between </w:t>
      </w:r>
      <w:r w:rsidR="00D8590F">
        <w:rPr>
          <w:rFonts w:ascii="Garamond" w:hAnsi="Garamond"/>
          <w:sz w:val="25"/>
          <w:szCs w:val="25"/>
        </w:rPr>
        <w:t>technology and society</w:t>
      </w:r>
      <w:r w:rsidRPr="00FD3AF3">
        <w:rPr>
          <w:rFonts w:ascii="Garamond" w:hAnsi="Garamond"/>
          <w:sz w:val="25"/>
          <w:szCs w:val="25"/>
        </w:rPr>
        <w:t xml:space="preserve"> from multiple perspectives, to compare them (some of the lenses might be more to your liking than others), and critically analyze them. How we </w:t>
      </w:r>
      <w:r w:rsidR="00162CA0">
        <w:rPr>
          <w:rFonts w:ascii="Garamond" w:hAnsi="Garamond"/>
          <w:sz w:val="25"/>
          <w:szCs w:val="25"/>
        </w:rPr>
        <w:t>treat deceptions</w:t>
      </w:r>
      <w:r w:rsidR="00175598">
        <w:rPr>
          <w:rFonts w:ascii="Garamond" w:hAnsi="Garamond"/>
          <w:sz w:val="25"/>
          <w:szCs w:val="25"/>
        </w:rPr>
        <w:t xml:space="preserve"> and talk</w:t>
      </w:r>
      <w:r w:rsidRPr="00FD3AF3">
        <w:rPr>
          <w:rFonts w:ascii="Garamond" w:hAnsi="Garamond"/>
          <w:sz w:val="25"/>
          <w:szCs w:val="25"/>
        </w:rPr>
        <w:t xml:space="preserve"> about them affects what they do, what we do with them, and vice versa. This is an exciting journey that will equip you with the tools to carry out interdisciplinary inquiry on a wide variety of subjects!</w:t>
      </w:r>
    </w:p>
    <w:p w14:paraId="192253B3" w14:textId="77777777" w:rsidR="00FD3AF3" w:rsidRPr="00FD3AF3" w:rsidRDefault="00FD3AF3" w:rsidP="00FD3AF3">
      <w:pPr>
        <w:rPr>
          <w:rFonts w:ascii="Garamond" w:hAnsi="Garamond"/>
          <w:sz w:val="25"/>
          <w:szCs w:val="25"/>
        </w:rPr>
      </w:pPr>
    </w:p>
    <w:p w14:paraId="54F1AFFA" w14:textId="77777777" w:rsidR="00FD3AF3" w:rsidRPr="00FD3AF3" w:rsidRDefault="00FD3AF3" w:rsidP="004E6CD7">
      <w:pPr>
        <w:pStyle w:val="Heading3-3B"/>
      </w:pPr>
      <w:r w:rsidRPr="00FD3AF3">
        <w:t xml:space="preserve">Course </w:t>
      </w:r>
      <w:r w:rsidR="00C41482">
        <w:t>Learning Outcomes</w:t>
      </w:r>
      <w:r w:rsidRPr="00FD3AF3">
        <w:t xml:space="preserve">: </w:t>
      </w:r>
    </w:p>
    <w:p w14:paraId="56F8DB44" w14:textId="77777777" w:rsidR="00FD3AF3" w:rsidRPr="00FD3AF3" w:rsidRDefault="00FD3AF3" w:rsidP="00FD3AF3">
      <w:pPr>
        <w:rPr>
          <w:rFonts w:ascii="Garamond" w:hAnsi="Garamond"/>
          <w:sz w:val="25"/>
          <w:szCs w:val="25"/>
        </w:rPr>
      </w:pPr>
    </w:p>
    <w:p w14:paraId="10322136" w14:textId="77777777" w:rsidR="00C955DB" w:rsidRDefault="00FD3AF3" w:rsidP="00C955DB">
      <w:pPr>
        <w:rPr>
          <w:rFonts w:ascii="Garamond" w:hAnsi="Garamond"/>
          <w:sz w:val="25"/>
          <w:szCs w:val="25"/>
        </w:rPr>
      </w:pPr>
      <w:r w:rsidRPr="00FD3AF3">
        <w:rPr>
          <w:rFonts w:ascii="Garamond" w:hAnsi="Garamond"/>
          <w:sz w:val="25"/>
          <w:szCs w:val="25"/>
        </w:rPr>
        <w:t xml:space="preserve">By the end of the course, students should be able: </w:t>
      </w:r>
    </w:p>
    <w:p w14:paraId="6F57D46E" w14:textId="77777777" w:rsidR="00C955DB" w:rsidRPr="00C955DB" w:rsidRDefault="00C955DB" w:rsidP="00C955DB">
      <w:pPr>
        <w:pStyle w:val="ListParagraph"/>
        <w:numPr>
          <w:ilvl w:val="0"/>
          <w:numId w:val="5"/>
        </w:numPr>
        <w:rPr>
          <w:rFonts w:ascii="Garamond" w:hAnsi="Garamond"/>
          <w:bCs/>
          <w:sz w:val="25"/>
          <w:szCs w:val="25"/>
          <w:lang w:val="en-CA"/>
        </w:rPr>
      </w:pPr>
      <w:r w:rsidRPr="00C955DB">
        <w:rPr>
          <w:rFonts w:ascii="Garamond" w:eastAsiaTheme="majorEastAsia" w:hAnsi="Garamond" w:cs="Arial"/>
          <w:bCs/>
          <w:color w:val="000000" w:themeColor="text1"/>
          <w:sz w:val="25"/>
          <w:szCs w:val="25"/>
          <w:lang w:val="en-GB"/>
        </w:rPr>
        <w:t>Describe, discuss, compare and evaluate a wide range of arguments about the interrelations between</w:t>
      </w:r>
      <w:r w:rsidRPr="00C955DB">
        <w:rPr>
          <w:rFonts w:ascii="Garamond" w:hAnsi="Garamond" w:cs="Arial"/>
          <w:bCs/>
          <w:color w:val="000000" w:themeColor="text1"/>
          <w:sz w:val="25"/>
          <w:szCs w:val="25"/>
          <w:lang w:val="en-GB"/>
        </w:rPr>
        <w:t xml:space="preserve"> technology and society</w:t>
      </w:r>
    </w:p>
    <w:p w14:paraId="0060F159" w14:textId="3DF4B1DA" w:rsidR="00FD3AF3" w:rsidRPr="00C955DB" w:rsidRDefault="009E6020" w:rsidP="00C955DB">
      <w:pPr>
        <w:pStyle w:val="ListParagraph"/>
        <w:numPr>
          <w:ilvl w:val="0"/>
          <w:numId w:val="5"/>
        </w:numPr>
        <w:rPr>
          <w:rFonts w:ascii="Garamond" w:hAnsi="Garamond"/>
          <w:sz w:val="25"/>
          <w:szCs w:val="25"/>
          <w:lang w:val="en-CA"/>
        </w:rPr>
      </w:pPr>
      <w:r w:rsidRPr="00C955DB">
        <w:rPr>
          <w:rFonts w:ascii="Garamond" w:eastAsiaTheme="majorEastAsia" w:hAnsi="Garamond" w:cs="Arial"/>
          <w:bCs/>
          <w:color w:val="000000" w:themeColor="text1"/>
          <w:sz w:val="25"/>
          <w:szCs w:val="25"/>
          <w:lang w:val="en-GB"/>
        </w:rPr>
        <w:t>Develop, investigate, and respond effectively to compelling</w:t>
      </w:r>
      <w:r w:rsidRPr="00C955DB">
        <w:rPr>
          <w:rFonts w:ascii="Garamond" w:eastAsiaTheme="majorEastAsia" w:hAnsi="Garamond" w:cs="Arial"/>
          <w:color w:val="000000" w:themeColor="text1"/>
          <w:sz w:val="25"/>
          <w:szCs w:val="25"/>
          <w:lang w:val="en-GB"/>
        </w:rPr>
        <w:t xml:space="preserve"> and researchable questions about technology and society</w:t>
      </w:r>
      <w:r w:rsidR="00FD3AF3" w:rsidRPr="00C955DB">
        <w:rPr>
          <w:rFonts w:ascii="Garamond" w:hAnsi="Garamond" w:cs="Arial"/>
          <w:color w:val="000000" w:themeColor="text1"/>
          <w:sz w:val="25"/>
          <w:szCs w:val="25"/>
          <w:lang w:val="en-GB"/>
        </w:rPr>
        <w:t xml:space="preserve"> by drawing on and integrating the protocols and methods of the humanities/social sciences and sciences</w:t>
      </w:r>
    </w:p>
    <w:p w14:paraId="22178EF1" w14:textId="77777777" w:rsidR="00FD3AF3" w:rsidRPr="00D8590F" w:rsidRDefault="00FD3AF3" w:rsidP="00FD3AF3">
      <w:pPr>
        <w:pStyle w:val="Heading3"/>
        <w:numPr>
          <w:ilvl w:val="0"/>
          <w:numId w:val="1"/>
        </w:numPr>
        <w:spacing w:before="0"/>
        <w:jc w:val="both"/>
        <w:rPr>
          <w:rFonts w:ascii="Garamond" w:hAnsi="Garamond" w:cs="Arial"/>
          <w:b w:val="0"/>
          <w:color w:val="000000" w:themeColor="text1"/>
          <w:sz w:val="25"/>
          <w:szCs w:val="25"/>
          <w:lang w:val="en-GB"/>
        </w:rPr>
      </w:pPr>
      <w:r w:rsidRPr="00D8590F">
        <w:rPr>
          <w:rFonts w:ascii="Garamond" w:hAnsi="Garamond" w:cs="Arial"/>
          <w:b w:val="0"/>
          <w:color w:val="000000" w:themeColor="text1"/>
          <w:sz w:val="25"/>
          <w:szCs w:val="25"/>
          <w:lang w:val="en-GB"/>
        </w:rPr>
        <w:lastRenderedPageBreak/>
        <w:t xml:space="preserve">communicate in both oral and written forms for both academic and general audiences and appreciate the difficulties of communicating science to the public  </w:t>
      </w:r>
    </w:p>
    <w:p w14:paraId="7CD38273" w14:textId="77777777" w:rsidR="00FD3AF3" w:rsidRPr="00D8590F" w:rsidRDefault="00FD3AF3" w:rsidP="00FD3AF3">
      <w:pPr>
        <w:pStyle w:val="Heading3"/>
        <w:numPr>
          <w:ilvl w:val="0"/>
          <w:numId w:val="1"/>
        </w:numPr>
        <w:spacing w:before="0"/>
        <w:jc w:val="both"/>
        <w:rPr>
          <w:rFonts w:ascii="Garamond" w:hAnsi="Garamond" w:cs="Arial"/>
          <w:b w:val="0"/>
          <w:color w:val="000000" w:themeColor="text1"/>
          <w:sz w:val="25"/>
          <w:szCs w:val="25"/>
          <w:lang w:val="en-GB"/>
        </w:rPr>
      </w:pPr>
      <w:r w:rsidRPr="00D8590F">
        <w:rPr>
          <w:rFonts w:ascii="Garamond" w:hAnsi="Garamond" w:cs="Arial"/>
          <w:b w:val="0"/>
          <w:color w:val="000000" w:themeColor="text1"/>
          <w:sz w:val="25"/>
          <w:szCs w:val="25"/>
          <w:lang w:val="en-GB"/>
        </w:rPr>
        <w:t>conduct research using both traditional and electronic sources in both humanities/social sciences and scientific contexts</w:t>
      </w:r>
    </w:p>
    <w:p w14:paraId="59406844" w14:textId="77777777" w:rsidR="00FD3AF3" w:rsidRPr="00D8590F" w:rsidRDefault="00FD3AF3" w:rsidP="00FD3AF3">
      <w:pPr>
        <w:pStyle w:val="Heading3"/>
        <w:numPr>
          <w:ilvl w:val="0"/>
          <w:numId w:val="1"/>
        </w:numPr>
        <w:spacing w:before="0"/>
        <w:jc w:val="both"/>
        <w:rPr>
          <w:rFonts w:ascii="Garamond" w:hAnsi="Garamond" w:cs="Arial"/>
          <w:b w:val="0"/>
          <w:color w:val="000000" w:themeColor="text1"/>
          <w:sz w:val="25"/>
          <w:szCs w:val="25"/>
          <w:lang w:val="en-GB"/>
        </w:rPr>
      </w:pPr>
      <w:r w:rsidRPr="00D8590F">
        <w:rPr>
          <w:rFonts w:ascii="Garamond" w:hAnsi="Garamond" w:cs="Arial"/>
          <w:b w:val="0"/>
          <w:color w:val="000000" w:themeColor="text1"/>
          <w:sz w:val="25"/>
          <w:szCs w:val="25"/>
          <w:lang w:val="en-GB"/>
        </w:rPr>
        <w:t>to be creative, collaborative, and analytical thinkers and practitioners</w:t>
      </w:r>
    </w:p>
    <w:p w14:paraId="16ECE786" w14:textId="2551FC64" w:rsidR="00FD3AF3" w:rsidRPr="00D8590F" w:rsidRDefault="00FD3AF3" w:rsidP="00FD3AF3">
      <w:pPr>
        <w:pStyle w:val="ListParagraph"/>
        <w:numPr>
          <w:ilvl w:val="0"/>
          <w:numId w:val="1"/>
        </w:numPr>
        <w:jc w:val="both"/>
        <w:rPr>
          <w:rFonts w:ascii="Garamond" w:hAnsi="Garamond" w:cs="Arial"/>
          <w:bCs/>
          <w:sz w:val="25"/>
          <w:szCs w:val="25"/>
        </w:rPr>
      </w:pPr>
      <w:r w:rsidRPr="00D8590F">
        <w:rPr>
          <w:rFonts w:ascii="Garamond" w:hAnsi="Garamond" w:cs="Arial"/>
          <w:bCs/>
          <w:sz w:val="25"/>
          <w:szCs w:val="25"/>
        </w:rPr>
        <w:t xml:space="preserve">to practice </w:t>
      </w:r>
      <w:r w:rsidR="000874E4" w:rsidRPr="00D8590F">
        <w:rPr>
          <w:rFonts w:ascii="Garamond" w:hAnsi="Garamond" w:cs="Arial"/>
          <w:bCs/>
          <w:sz w:val="25"/>
          <w:szCs w:val="25"/>
        </w:rPr>
        <w:t>appropriate</w:t>
      </w:r>
      <w:r w:rsidRPr="00D8590F">
        <w:rPr>
          <w:rFonts w:ascii="Garamond" w:hAnsi="Garamond" w:cs="Arial"/>
          <w:bCs/>
          <w:sz w:val="25"/>
          <w:szCs w:val="25"/>
        </w:rPr>
        <w:t xml:space="preserve"> academic conduct and accountability</w:t>
      </w:r>
    </w:p>
    <w:p w14:paraId="197ACBF6" w14:textId="77777777" w:rsidR="00FD3AF3" w:rsidRPr="00D8590F" w:rsidRDefault="00FD3AF3" w:rsidP="00C41482">
      <w:pPr>
        <w:pStyle w:val="Heading3"/>
        <w:numPr>
          <w:ilvl w:val="0"/>
          <w:numId w:val="1"/>
        </w:numPr>
        <w:spacing w:before="0"/>
        <w:jc w:val="both"/>
        <w:rPr>
          <w:rFonts w:ascii="Garamond" w:hAnsi="Garamond" w:cs="Arial"/>
          <w:b w:val="0"/>
          <w:color w:val="000000" w:themeColor="text1"/>
          <w:sz w:val="25"/>
          <w:szCs w:val="25"/>
          <w:lang w:val="en-GB"/>
        </w:rPr>
      </w:pPr>
      <w:r w:rsidRPr="00D8590F">
        <w:rPr>
          <w:rFonts w:ascii="Garamond" w:hAnsi="Garamond" w:cs="Arial"/>
          <w:b w:val="0"/>
          <w:color w:val="000000" w:themeColor="text1"/>
          <w:sz w:val="25"/>
          <w:szCs w:val="25"/>
          <w:lang w:val="en-GB"/>
        </w:rPr>
        <w:t>to integrate academic work and broader issues of global citizenship through experiential learning</w:t>
      </w:r>
    </w:p>
    <w:p w14:paraId="3C83236F" w14:textId="77777777" w:rsidR="004E6CD7" w:rsidRDefault="004E6CD7" w:rsidP="004E6CD7">
      <w:pPr>
        <w:pStyle w:val="Heading3-3B"/>
        <w:rPr>
          <w:lang w:val="en-GB"/>
        </w:rPr>
      </w:pPr>
    </w:p>
    <w:p w14:paraId="47FB6D0A" w14:textId="77777777" w:rsidR="004E6CD7" w:rsidRDefault="00FD3AF3" w:rsidP="004E6CD7">
      <w:pPr>
        <w:pStyle w:val="Heading3-3B"/>
        <w:rPr>
          <w:lang w:val="en-GB"/>
        </w:rPr>
      </w:pPr>
      <w:r w:rsidRPr="00FD3AF3">
        <w:rPr>
          <w:lang w:val="en-GB"/>
        </w:rPr>
        <w:t xml:space="preserve">Text: </w:t>
      </w:r>
    </w:p>
    <w:p w14:paraId="16EF4C66" w14:textId="0DF3406E" w:rsidR="00FD3AF3" w:rsidRPr="004E6CD7" w:rsidRDefault="00FD3AF3" w:rsidP="004E6CD7">
      <w:pPr>
        <w:pStyle w:val="Heading3-3B"/>
        <w:rPr>
          <w:b w:val="0"/>
          <w:bCs/>
          <w:i/>
        </w:rPr>
      </w:pPr>
      <w:r w:rsidRPr="004E6CD7">
        <w:rPr>
          <w:b w:val="0"/>
          <w:bCs/>
          <w:i/>
        </w:rPr>
        <w:t xml:space="preserve">All course readings will be available through </w:t>
      </w:r>
      <w:r w:rsidR="006C1059" w:rsidRPr="004E6CD7">
        <w:rPr>
          <w:b w:val="0"/>
          <w:bCs/>
          <w:i/>
        </w:rPr>
        <w:t xml:space="preserve">Avenue to Learn. </w:t>
      </w:r>
    </w:p>
    <w:p w14:paraId="7552A916" w14:textId="77777777" w:rsidR="00FD3AF3" w:rsidRPr="00FD3AF3" w:rsidRDefault="00FD3AF3" w:rsidP="00FD3AF3">
      <w:pPr>
        <w:rPr>
          <w:rFonts w:ascii="Garamond" w:hAnsi="Garamond"/>
          <w:sz w:val="25"/>
          <w:szCs w:val="25"/>
        </w:rPr>
      </w:pPr>
    </w:p>
    <w:p w14:paraId="7F2DAE7E" w14:textId="77777777" w:rsidR="00FD3AF3" w:rsidRPr="00FD3AF3" w:rsidRDefault="00FD3AF3" w:rsidP="004E6CD7">
      <w:pPr>
        <w:pStyle w:val="Heading3-3B"/>
      </w:pPr>
      <w:r w:rsidRPr="00FD3AF3">
        <w:t xml:space="preserve">Method of Evaluation: </w:t>
      </w:r>
    </w:p>
    <w:p w14:paraId="168C2192" w14:textId="77777777" w:rsidR="00FD3AF3" w:rsidRPr="00FD3AF3" w:rsidRDefault="00FD3AF3" w:rsidP="00FD3AF3">
      <w:pPr>
        <w:rPr>
          <w:rFonts w:ascii="Garamond" w:hAnsi="Garamond"/>
          <w:sz w:val="25"/>
          <w:szCs w:val="25"/>
        </w:rPr>
      </w:pPr>
    </w:p>
    <w:p w14:paraId="722DB233" w14:textId="57CE75C9" w:rsidR="006B6A53" w:rsidRDefault="005E6FA1" w:rsidP="00FD3AF3">
      <w:pPr>
        <w:rPr>
          <w:rFonts w:ascii="Garamond" w:hAnsi="Garamond"/>
          <w:sz w:val="25"/>
          <w:szCs w:val="25"/>
        </w:rPr>
      </w:pPr>
      <w:r>
        <w:rPr>
          <w:rFonts w:ascii="Garamond" w:hAnsi="Garamond"/>
          <w:sz w:val="25"/>
          <w:szCs w:val="25"/>
        </w:rPr>
        <w:t>Forum post</w:t>
      </w:r>
      <w:r w:rsidR="00D8590F">
        <w:rPr>
          <w:rFonts w:ascii="Garamond" w:hAnsi="Garamond"/>
          <w:sz w:val="25"/>
          <w:szCs w:val="25"/>
        </w:rPr>
        <w:t xml:space="preserve"> (due date decided during the second week)</w:t>
      </w:r>
      <w:r w:rsidR="00CC77D2">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00CC77D2">
        <w:rPr>
          <w:rFonts w:ascii="Garamond" w:hAnsi="Garamond"/>
          <w:sz w:val="25"/>
          <w:szCs w:val="25"/>
        </w:rPr>
        <w:tab/>
        <w:t>5%</w:t>
      </w:r>
    </w:p>
    <w:p w14:paraId="57906B43" w14:textId="77777777" w:rsidR="005E6FA1" w:rsidRDefault="005E6FA1" w:rsidP="00FD3AF3">
      <w:pPr>
        <w:rPr>
          <w:rFonts w:ascii="Garamond" w:hAnsi="Garamond"/>
          <w:sz w:val="25"/>
          <w:szCs w:val="25"/>
        </w:rPr>
      </w:pPr>
    </w:p>
    <w:p w14:paraId="37414E34" w14:textId="071D23BB" w:rsidR="00FE4F11" w:rsidRDefault="00FD3AF3" w:rsidP="00FD3AF3">
      <w:pPr>
        <w:rPr>
          <w:rFonts w:ascii="Garamond" w:hAnsi="Garamond"/>
          <w:sz w:val="25"/>
          <w:szCs w:val="25"/>
        </w:rPr>
      </w:pPr>
      <w:r w:rsidRPr="00FD3AF3">
        <w:rPr>
          <w:rFonts w:ascii="Garamond" w:hAnsi="Garamond"/>
          <w:sz w:val="25"/>
          <w:szCs w:val="25"/>
        </w:rPr>
        <w:t>Podcast</w:t>
      </w:r>
      <w:r w:rsidR="00CC77D2">
        <w:rPr>
          <w:rFonts w:ascii="Garamond" w:hAnsi="Garamond"/>
          <w:sz w:val="25"/>
          <w:szCs w:val="25"/>
        </w:rPr>
        <w:t>--</w:t>
      </w:r>
      <w:r w:rsidR="00E35793">
        <w:rPr>
          <w:rFonts w:ascii="Garamond" w:hAnsi="Garamond"/>
          <w:sz w:val="25"/>
          <w:szCs w:val="25"/>
        </w:rPr>
        <w:t>group project</w:t>
      </w:r>
      <w:r w:rsidR="00561D3D">
        <w:rPr>
          <w:rFonts w:ascii="Garamond" w:hAnsi="Garamond"/>
          <w:sz w:val="25"/>
          <w:szCs w:val="25"/>
        </w:rPr>
        <w:t xml:space="preserve"> due Oct 21</w:t>
      </w:r>
      <w:r w:rsidR="00CC77D2">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00CC77D2">
        <w:rPr>
          <w:rFonts w:ascii="Garamond" w:hAnsi="Garamond"/>
          <w:sz w:val="25"/>
          <w:szCs w:val="25"/>
        </w:rPr>
        <w:tab/>
        <w:t>15%</w:t>
      </w:r>
      <w:r w:rsidRPr="00FD3AF3">
        <w:rPr>
          <w:rFonts w:ascii="Garamond" w:hAnsi="Garamond"/>
          <w:sz w:val="25"/>
          <w:szCs w:val="25"/>
        </w:rPr>
        <w:tab/>
      </w:r>
    </w:p>
    <w:p w14:paraId="1E580AD9" w14:textId="77777777" w:rsidR="00FD3AF3" w:rsidRPr="00FD3AF3" w:rsidRDefault="00FD3AF3" w:rsidP="00FD3AF3">
      <w:pPr>
        <w:rPr>
          <w:rFonts w:ascii="Garamond" w:hAnsi="Garamond"/>
          <w:sz w:val="25"/>
          <w:szCs w:val="25"/>
        </w:rPr>
      </w:pPr>
    </w:p>
    <w:p w14:paraId="32A4D656" w14:textId="296A698A" w:rsidR="00FD3AF3" w:rsidRPr="00FD3AF3" w:rsidRDefault="00FE4F11" w:rsidP="00FD3AF3">
      <w:pPr>
        <w:rPr>
          <w:rFonts w:ascii="Garamond" w:hAnsi="Garamond"/>
          <w:sz w:val="25"/>
          <w:szCs w:val="25"/>
        </w:rPr>
      </w:pPr>
      <w:r>
        <w:rPr>
          <w:rFonts w:ascii="Garamond" w:hAnsi="Garamond"/>
          <w:sz w:val="25"/>
          <w:szCs w:val="25"/>
        </w:rPr>
        <w:t>Cumulative</w:t>
      </w:r>
      <w:r w:rsidR="00674660">
        <w:rPr>
          <w:rFonts w:ascii="Garamond" w:hAnsi="Garamond"/>
          <w:sz w:val="25"/>
          <w:szCs w:val="25"/>
        </w:rPr>
        <w:t xml:space="preserve"> </w:t>
      </w:r>
      <w:r w:rsidR="00FD3AF3" w:rsidRPr="00FD3AF3">
        <w:rPr>
          <w:rFonts w:ascii="Garamond" w:hAnsi="Garamond"/>
          <w:sz w:val="25"/>
          <w:szCs w:val="25"/>
        </w:rPr>
        <w:t>Major Project</w:t>
      </w:r>
      <w:r w:rsidR="00CE3D49">
        <w:rPr>
          <w:rFonts w:ascii="Garamond" w:hAnsi="Garamond"/>
          <w:sz w:val="25"/>
          <w:szCs w:val="25"/>
        </w:rPr>
        <w:t xml:space="preserve"> (</w:t>
      </w:r>
      <w:r w:rsidR="005E6FA1">
        <w:rPr>
          <w:rFonts w:ascii="Garamond" w:hAnsi="Garamond"/>
          <w:sz w:val="25"/>
          <w:szCs w:val="25"/>
        </w:rPr>
        <w:t>6</w:t>
      </w:r>
      <w:r w:rsidR="008E4A81">
        <w:rPr>
          <w:rFonts w:ascii="Garamond" w:hAnsi="Garamond"/>
          <w:sz w:val="25"/>
          <w:szCs w:val="25"/>
        </w:rPr>
        <w:t>5</w:t>
      </w:r>
      <w:r w:rsidR="00CE3D49">
        <w:rPr>
          <w:rFonts w:ascii="Garamond" w:hAnsi="Garamond"/>
          <w:sz w:val="25"/>
          <w:szCs w:val="25"/>
        </w:rPr>
        <w:t>%)</w:t>
      </w:r>
      <w:r w:rsidR="00E35793">
        <w:rPr>
          <w:rFonts w:ascii="Garamond" w:hAnsi="Garamond"/>
          <w:sz w:val="25"/>
          <w:szCs w:val="25"/>
        </w:rPr>
        <w:t>—individual</w:t>
      </w:r>
      <w:r w:rsidR="00FD3AF3" w:rsidRPr="00FD3AF3">
        <w:rPr>
          <w:rFonts w:ascii="Garamond" w:hAnsi="Garamond"/>
          <w:sz w:val="25"/>
          <w:szCs w:val="25"/>
        </w:rPr>
        <w:t xml:space="preserve">: </w:t>
      </w:r>
    </w:p>
    <w:p w14:paraId="78BF8139" w14:textId="5C9F807E" w:rsidR="00FD3AF3" w:rsidRPr="00FD3AF3" w:rsidRDefault="00FD3AF3" w:rsidP="00FD3AF3">
      <w:pPr>
        <w:rPr>
          <w:rFonts w:ascii="Garamond" w:hAnsi="Garamond"/>
          <w:sz w:val="25"/>
          <w:szCs w:val="25"/>
        </w:rPr>
      </w:pPr>
      <w:r w:rsidRPr="00FD3AF3">
        <w:rPr>
          <w:rFonts w:ascii="Garamond" w:hAnsi="Garamond"/>
          <w:sz w:val="25"/>
          <w:szCs w:val="25"/>
        </w:rPr>
        <w:tab/>
        <w:t xml:space="preserve">Proposal </w:t>
      </w:r>
      <w:r>
        <w:rPr>
          <w:rFonts w:ascii="Garamond" w:hAnsi="Garamond"/>
          <w:sz w:val="25"/>
          <w:szCs w:val="25"/>
        </w:rPr>
        <w:t xml:space="preserve">and Annotated Bibliography </w:t>
      </w:r>
      <w:r w:rsidRPr="00FD3AF3">
        <w:rPr>
          <w:rFonts w:ascii="Garamond" w:hAnsi="Garamond"/>
          <w:sz w:val="25"/>
          <w:szCs w:val="25"/>
        </w:rPr>
        <w:t xml:space="preserve">due </w:t>
      </w:r>
      <w:r w:rsidR="00561D3D">
        <w:rPr>
          <w:rFonts w:ascii="Garamond" w:hAnsi="Garamond"/>
          <w:sz w:val="25"/>
          <w:szCs w:val="25"/>
        </w:rPr>
        <w:t>Sept 23</w:t>
      </w:r>
      <w:proofErr w:type="gramStart"/>
      <w:r w:rsidR="00561D3D" w:rsidRPr="00561D3D">
        <w:rPr>
          <w:rFonts w:ascii="Garamond" w:hAnsi="Garamond"/>
          <w:sz w:val="25"/>
          <w:szCs w:val="25"/>
          <w:vertAlign w:val="superscript"/>
        </w:rPr>
        <w:t>rd</w:t>
      </w:r>
      <w:r w:rsidR="00561D3D">
        <w:rPr>
          <w:rFonts w:ascii="Garamond" w:hAnsi="Garamond"/>
          <w:sz w:val="25"/>
          <w:szCs w:val="25"/>
        </w:rPr>
        <w:t xml:space="preserve"> </w:t>
      </w:r>
      <w:r w:rsidR="00D54BA8">
        <w:rPr>
          <w:rFonts w:ascii="Garamond" w:hAnsi="Garamond"/>
          <w:sz w:val="25"/>
          <w:szCs w:val="25"/>
        </w:rPr>
        <w:t xml:space="preserve"> </w:t>
      </w:r>
      <w:r w:rsidR="00FE4F11">
        <w:rPr>
          <w:rFonts w:ascii="Garamond" w:hAnsi="Garamond"/>
          <w:sz w:val="25"/>
          <w:szCs w:val="25"/>
        </w:rPr>
        <w:tab/>
      </w:r>
      <w:proofErr w:type="gramEnd"/>
      <w:r w:rsidR="00CC77D2">
        <w:rPr>
          <w:rFonts w:ascii="Garamond" w:hAnsi="Garamond"/>
          <w:sz w:val="25"/>
          <w:szCs w:val="25"/>
        </w:rPr>
        <w:tab/>
      </w:r>
      <w:r w:rsidR="00CC77D2">
        <w:rPr>
          <w:rFonts w:ascii="Garamond" w:hAnsi="Garamond"/>
          <w:sz w:val="25"/>
          <w:szCs w:val="25"/>
        </w:rPr>
        <w:tab/>
      </w:r>
      <w:r w:rsidR="00D54BA8">
        <w:rPr>
          <w:rFonts w:ascii="Garamond" w:hAnsi="Garamond"/>
          <w:sz w:val="25"/>
          <w:szCs w:val="25"/>
        </w:rPr>
        <w:t>10</w:t>
      </w:r>
      <w:r w:rsidRPr="00FD3AF3">
        <w:rPr>
          <w:rFonts w:ascii="Garamond" w:hAnsi="Garamond"/>
          <w:sz w:val="25"/>
          <w:szCs w:val="25"/>
        </w:rPr>
        <w:t>%</w:t>
      </w:r>
    </w:p>
    <w:p w14:paraId="67F9B612" w14:textId="48D0AE76" w:rsidR="005E6FA1" w:rsidRDefault="00FD3AF3" w:rsidP="00FD3AF3">
      <w:pPr>
        <w:rPr>
          <w:rFonts w:ascii="Garamond" w:hAnsi="Garamond"/>
          <w:sz w:val="25"/>
          <w:szCs w:val="25"/>
        </w:rPr>
      </w:pPr>
      <w:r w:rsidRPr="00FD3AF3">
        <w:rPr>
          <w:rFonts w:ascii="Garamond" w:hAnsi="Garamond"/>
          <w:sz w:val="25"/>
          <w:szCs w:val="25"/>
        </w:rPr>
        <w:tab/>
      </w:r>
      <w:r w:rsidR="005E6FA1">
        <w:rPr>
          <w:rFonts w:ascii="Garamond" w:hAnsi="Garamond"/>
          <w:sz w:val="25"/>
          <w:szCs w:val="25"/>
        </w:rPr>
        <w:t xml:space="preserve">Small support group meetings </w:t>
      </w:r>
      <w:r w:rsidR="00CC77D2">
        <w:rPr>
          <w:rFonts w:ascii="Garamond" w:hAnsi="Garamond"/>
          <w:sz w:val="25"/>
          <w:szCs w:val="25"/>
        </w:rPr>
        <w:t xml:space="preserve">5% </w:t>
      </w:r>
      <w:r w:rsidR="005E6FA1">
        <w:rPr>
          <w:rFonts w:ascii="Garamond" w:hAnsi="Garamond"/>
          <w:sz w:val="25"/>
          <w:szCs w:val="25"/>
        </w:rPr>
        <w:t>x</w:t>
      </w:r>
      <w:r w:rsidR="00CC77D2">
        <w:rPr>
          <w:rFonts w:ascii="Garamond" w:hAnsi="Garamond"/>
          <w:sz w:val="25"/>
          <w:szCs w:val="25"/>
        </w:rPr>
        <w:t xml:space="preserve"> </w:t>
      </w:r>
      <w:r w:rsidR="005E6FA1">
        <w:rPr>
          <w:rFonts w:ascii="Garamond" w:hAnsi="Garamond"/>
          <w:sz w:val="25"/>
          <w:szCs w:val="25"/>
        </w:rPr>
        <w:t>2</w:t>
      </w:r>
      <w:r w:rsidR="001A4C31">
        <w:rPr>
          <w:rFonts w:ascii="Garamond" w:hAnsi="Garamond"/>
          <w:sz w:val="25"/>
          <w:szCs w:val="25"/>
        </w:rPr>
        <w:t xml:space="preserve"> (</w:t>
      </w:r>
      <w:r w:rsidR="00276078">
        <w:rPr>
          <w:rFonts w:ascii="Garamond" w:hAnsi="Garamond"/>
          <w:sz w:val="25"/>
          <w:szCs w:val="25"/>
        </w:rPr>
        <w:t>S</w:t>
      </w:r>
      <w:r w:rsidR="001A4C31">
        <w:rPr>
          <w:rFonts w:ascii="Garamond" w:hAnsi="Garamond"/>
          <w:sz w:val="25"/>
          <w:szCs w:val="25"/>
        </w:rPr>
        <w:t>ept 28+Nov 23)</w:t>
      </w:r>
      <w:r w:rsidR="005E6FA1">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005E6FA1">
        <w:rPr>
          <w:rFonts w:ascii="Garamond" w:hAnsi="Garamond"/>
          <w:sz w:val="25"/>
          <w:szCs w:val="25"/>
        </w:rPr>
        <w:t>10%</w:t>
      </w:r>
    </w:p>
    <w:p w14:paraId="65CD5BB2" w14:textId="3BD98369" w:rsidR="00FD3AF3" w:rsidRPr="00FD3AF3" w:rsidRDefault="00FD3AF3" w:rsidP="005E6FA1">
      <w:pPr>
        <w:ind w:firstLine="720"/>
        <w:rPr>
          <w:rFonts w:ascii="Garamond" w:hAnsi="Garamond"/>
          <w:sz w:val="25"/>
          <w:szCs w:val="25"/>
        </w:rPr>
      </w:pPr>
      <w:r w:rsidRPr="00FD3AF3">
        <w:rPr>
          <w:rFonts w:ascii="Garamond" w:hAnsi="Garamond"/>
          <w:sz w:val="25"/>
          <w:szCs w:val="25"/>
        </w:rPr>
        <w:t xml:space="preserve">Peer-review: </w:t>
      </w:r>
      <w:r w:rsidR="001A4C31">
        <w:rPr>
          <w:rFonts w:ascii="Garamond" w:hAnsi="Garamond"/>
          <w:sz w:val="25"/>
          <w:szCs w:val="25"/>
        </w:rPr>
        <w:t>Nov 9</w:t>
      </w:r>
      <w:r w:rsidR="001A4C31" w:rsidRPr="001A4C31">
        <w:rPr>
          <w:rFonts w:ascii="Garamond" w:hAnsi="Garamond"/>
          <w:sz w:val="25"/>
          <w:szCs w:val="25"/>
          <w:vertAlign w:val="superscript"/>
        </w:rPr>
        <w:t>th</w:t>
      </w:r>
      <w:r w:rsidR="001A4C31">
        <w:rPr>
          <w:rFonts w:ascii="Garamond" w:hAnsi="Garamond"/>
          <w:sz w:val="25"/>
          <w:szCs w:val="25"/>
        </w:rPr>
        <w:t xml:space="preserve"> </w:t>
      </w:r>
      <w:r w:rsidR="00FE4F11">
        <w:rPr>
          <w:rFonts w:ascii="Garamond" w:hAnsi="Garamond"/>
          <w:sz w:val="25"/>
          <w:szCs w:val="25"/>
        </w:rPr>
        <w:t xml:space="preserve"> </w:t>
      </w:r>
      <w:r w:rsidR="00D54BA8">
        <w:rPr>
          <w:rFonts w:ascii="Garamond" w:hAnsi="Garamond"/>
          <w:sz w:val="25"/>
          <w:szCs w:val="25"/>
        </w:rPr>
        <w:t xml:space="preserve"> </w:t>
      </w:r>
      <w:r w:rsidR="00CB1AFA">
        <w:rPr>
          <w:rFonts w:ascii="Garamond" w:hAnsi="Garamond"/>
          <w:sz w:val="25"/>
          <w:szCs w:val="25"/>
        </w:rPr>
        <w:t xml:space="preserve"> </w:t>
      </w:r>
      <w:r w:rsidR="00CB1AFA">
        <w:rPr>
          <w:rFonts w:ascii="Garamond" w:hAnsi="Garamond"/>
          <w:sz w:val="25"/>
          <w:szCs w:val="25"/>
        </w:rPr>
        <w:tab/>
      </w:r>
      <w:r w:rsidR="00FE4F11">
        <w:rPr>
          <w:rFonts w:ascii="Garamond" w:hAnsi="Garamond"/>
          <w:sz w:val="25"/>
          <w:szCs w:val="25"/>
        </w:rPr>
        <w:t xml:space="preserve"> </w:t>
      </w:r>
      <w:r w:rsidR="00FE4F11">
        <w:rPr>
          <w:rFonts w:ascii="Garamond" w:hAnsi="Garamond"/>
          <w:sz w:val="25"/>
          <w:szCs w:val="25"/>
        </w:rPr>
        <w:tab/>
      </w:r>
      <w:r w:rsidR="00FE4F11">
        <w:rPr>
          <w:rFonts w:ascii="Garamond" w:hAnsi="Garamond"/>
          <w:sz w:val="25"/>
          <w:szCs w:val="25"/>
        </w:rPr>
        <w:tab/>
      </w:r>
      <w:r w:rsidR="00FE4F11">
        <w:rPr>
          <w:rFonts w:ascii="Garamond" w:hAnsi="Garamond"/>
          <w:sz w:val="25"/>
          <w:szCs w:val="25"/>
        </w:rPr>
        <w:tab/>
      </w:r>
      <w:r w:rsidR="00FE4F11">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00E416B1">
        <w:rPr>
          <w:rFonts w:ascii="Garamond" w:hAnsi="Garamond"/>
          <w:sz w:val="25"/>
          <w:szCs w:val="25"/>
        </w:rPr>
        <w:t>5</w:t>
      </w:r>
      <w:r w:rsidRPr="00FD3AF3">
        <w:rPr>
          <w:rFonts w:ascii="Garamond" w:hAnsi="Garamond"/>
          <w:sz w:val="25"/>
          <w:szCs w:val="25"/>
        </w:rPr>
        <w:t>%</w:t>
      </w:r>
    </w:p>
    <w:p w14:paraId="4AB1EA1B" w14:textId="79B6C8D3" w:rsidR="00D54BA8" w:rsidRDefault="00D54BA8" w:rsidP="00D54BA8">
      <w:pPr>
        <w:ind w:firstLine="720"/>
        <w:rPr>
          <w:rFonts w:ascii="Garamond" w:hAnsi="Garamond"/>
          <w:sz w:val="25"/>
          <w:szCs w:val="25"/>
        </w:rPr>
      </w:pPr>
      <w:r w:rsidRPr="00FD3AF3">
        <w:rPr>
          <w:rFonts w:ascii="Garamond" w:hAnsi="Garamond"/>
          <w:sz w:val="25"/>
          <w:szCs w:val="25"/>
        </w:rPr>
        <w:t xml:space="preserve">Final product Presentation: </w:t>
      </w:r>
      <w:r w:rsidR="001A4C31">
        <w:rPr>
          <w:rFonts w:ascii="Garamond" w:hAnsi="Garamond"/>
          <w:sz w:val="25"/>
          <w:szCs w:val="25"/>
        </w:rPr>
        <w:t xml:space="preserve">Dec </w:t>
      </w:r>
      <w:r w:rsidR="002A2763">
        <w:rPr>
          <w:rFonts w:ascii="Garamond" w:hAnsi="Garamond"/>
          <w:sz w:val="25"/>
          <w:szCs w:val="25"/>
        </w:rPr>
        <w:t>3</w:t>
      </w:r>
      <w:r w:rsidR="002A2763" w:rsidRPr="002A2763">
        <w:rPr>
          <w:rFonts w:ascii="Garamond" w:hAnsi="Garamond"/>
          <w:sz w:val="25"/>
          <w:szCs w:val="25"/>
          <w:vertAlign w:val="superscript"/>
        </w:rPr>
        <w:t>rd</w:t>
      </w:r>
      <w:r w:rsidR="002A2763">
        <w:rPr>
          <w:rFonts w:ascii="Garamond" w:hAnsi="Garamond"/>
          <w:sz w:val="25"/>
          <w:szCs w:val="25"/>
        </w:rPr>
        <w:t xml:space="preserve"> + </w:t>
      </w:r>
      <w:r w:rsidR="001A4C31">
        <w:rPr>
          <w:rFonts w:ascii="Garamond" w:hAnsi="Garamond"/>
          <w:sz w:val="25"/>
          <w:szCs w:val="25"/>
        </w:rPr>
        <w:t>5</w:t>
      </w:r>
      <w:r w:rsidR="001A4C31" w:rsidRPr="001A4C31">
        <w:rPr>
          <w:rFonts w:ascii="Garamond" w:hAnsi="Garamond"/>
          <w:sz w:val="25"/>
          <w:szCs w:val="25"/>
          <w:vertAlign w:val="superscript"/>
        </w:rPr>
        <w:t>th</w:t>
      </w:r>
      <w:r w:rsidR="001A4C31">
        <w:rPr>
          <w:rFonts w:ascii="Garamond" w:hAnsi="Garamond"/>
          <w:sz w:val="25"/>
          <w:szCs w:val="25"/>
        </w:rPr>
        <w:tab/>
      </w:r>
      <w:r w:rsidR="00FE4F11">
        <w:rPr>
          <w:rFonts w:ascii="Garamond" w:hAnsi="Garamond"/>
          <w:sz w:val="25"/>
          <w:szCs w:val="25"/>
        </w:rPr>
        <w:t xml:space="preserve"> </w:t>
      </w:r>
      <w:r w:rsidR="00FE4F11">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00FE4F11">
        <w:rPr>
          <w:rFonts w:ascii="Garamond" w:hAnsi="Garamond"/>
          <w:sz w:val="25"/>
          <w:szCs w:val="25"/>
        </w:rPr>
        <w:tab/>
      </w:r>
      <w:r w:rsidRPr="00FD3AF3">
        <w:rPr>
          <w:rFonts w:ascii="Garamond" w:hAnsi="Garamond"/>
          <w:sz w:val="25"/>
          <w:szCs w:val="25"/>
        </w:rPr>
        <w:t>1</w:t>
      </w:r>
      <w:r w:rsidR="00E416B1">
        <w:rPr>
          <w:rFonts w:ascii="Garamond" w:hAnsi="Garamond"/>
          <w:sz w:val="25"/>
          <w:szCs w:val="25"/>
        </w:rPr>
        <w:t>5</w:t>
      </w:r>
      <w:r w:rsidRPr="00FD3AF3">
        <w:rPr>
          <w:rFonts w:ascii="Garamond" w:hAnsi="Garamond"/>
          <w:sz w:val="25"/>
          <w:szCs w:val="25"/>
        </w:rPr>
        <w:t>%</w:t>
      </w:r>
      <w:r w:rsidR="00FD3AF3" w:rsidRPr="00FD3AF3">
        <w:rPr>
          <w:rFonts w:ascii="Garamond" w:hAnsi="Garamond"/>
          <w:sz w:val="25"/>
          <w:szCs w:val="25"/>
        </w:rPr>
        <w:tab/>
      </w:r>
    </w:p>
    <w:p w14:paraId="46D3BBA3" w14:textId="0D27A425" w:rsidR="00FD3AF3" w:rsidRPr="00FD3AF3" w:rsidRDefault="00FD3AF3" w:rsidP="00D54BA8">
      <w:pPr>
        <w:ind w:firstLine="720"/>
        <w:rPr>
          <w:rFonts w:ascii="Garamond" w:hAnsi="Garamond"/>
          <w:sz w:val="25"/>
          <w:szCs w:val="25"/>
        </w:rPr>
      </w:pPr>
      <w:r w:rsidRPr="00FD3AF3">
        <w:rPr>
          <w:rFonts w:ascii="Garamond" w:hAnsi="Garamond"/>
          <w:sz w:val="25"/>
          <w:szCs w:val="25"/>
        </w:rPr>
        <w:t xml:space="preserve">Final product: Due </w:t>
      </w:r>
      <w:r w:rsidR="001A4C31">
        <w:rPr>
          <w:rFonts w:ascii="Garamond" w:hAnsi="Garamond"/>
          <w:sz w:val="25"/>
          <w:szCs w:val="25"/>
        </w:rPr>
        <w:t>Dec 12</w:t>
      </w:r>
      <w:r w:rsidR="001A4C31" w:rsidRPr="001A4C31">
        <w:rPr>
          <w:rFonts w:ascii="Garamond" w:hAnsi="Garamond"/>
          <w:sz w:val="25"/>
          <w:szCs w:val="25"/>
          <w:vertAlign w:val="superscript"/>
        </w:rPr>
        <w:t>th</w:t>
      </w:r>
      <w:r w:rsidR="001A4C31">
        <w:rPr>
          <w:rFonts w:ascii="Garamond" w:hAnsi="Garamond"/>
          <w:sz w:val="25"/>
          <w:szCs w:val="25"/>
        </w:rPr>
        <w:t xml:space="preserve"> </w:t>
      </w:r>
      <w:r w:rsidR="001A4C31">
        <w:rPr>
          <w:rFonts w:ascii="Garamond" w:hAnsi="Garamond"/>
          <w:sz w:val="25"/>
          <w:szCs w:val="25"/>
        </w:rPr>
        <w:tab/>
      </w:r>
      <w:r w:rsidR="00D54BA8">
        <w:rPr>
          <w:rFonts w:ascii="Garamond" w:hAnsi="Garamond"/>
          <w:sz w:val="25"/>
          <w:szCs w:val="25"/>
        </w:rPr>
        <w:t xml:space="preserve"> </w:t>
      </w:r>
      <w:r w:rsidR="00CB1AFA">
        <w:rPr>
          <w:rFonts w:ascii="Garamond" w:hAnsi="Garamond"/>
          <w:sz w:val="25"/>
          <w:szCs w:val="25"/>
        </w:rPr>
        <w:tab/>
      </w:r>
      <w:r w:rsidR="00D54BA8">
        <w:rPr>
          <w:rFonts w:ascii="Garamond" w:hAnsi="Garamond"/>
          <w:sz w:val="25"/>
          <w:szCs w:val="25"/>
        </w:rPr>
        <w:t xml:space="preserve"> </w:t>
      </w:r>
      <w:r w:rsidR="00D54BA8">
        <w:rPr>
          <w:rFonts w:ascii="Garamond" w:hAnsi="Garamond"/>
          <w:sz w:val="25"/>
          <w:szCs w:val="25"/>
        </w:rPr>
        <w:tab/>
      </w:r>
      <w:r w:rsidR="00D54BA8">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00D54BA8">
        <w:rPr>
          <w:rFonts w:ascii="Garamond" w:hAnsi="Garamond"/>
          <w:sz w:val="25"/>
          <w:szCs w:val="25"/>
        </w:rPr>
        <w:tab/>
      </w:r>
      <w:r w:rsidR="00E416B1">
        <w:rPr>
          <w:rFonts w:ascii="Garamond" w:hAnsi="Garamond"/>
          <w:sz w:val="25"/>
          <w:szCs w:val="25"/>
        </w:rPr>
        <w:t>2</w:t>
      </w:r>
      <w:r w:rsidR="008E4A81">
        <w:rPr>
          <w:rFonts w:ascii="Garamond" w:hAnsi="Garamond"/>
          <w:sz w:val="25"/>
          <w:szCs w:val="25"/>
        </w:rPr>
        <w:t>5</w:t>
      </w:r>
      <w:r w:rsidRPr="00FD3AF3">
        <w:rPr>
          <w:rFonts w:ascii="Garamond" w:hAnsi="Garamond"/>
          <w:sz w:val="25"/>
          <w:szCs w:val="25"/>
        </w:rPr>
        <w:t>%</w:t>
      </w:r>
    </w:p>
    <w:p w14:paraId="47781357" w14:textId="77777777" w:rsidR="006B6A53" w:rsidRPr="00FD3AF3" w:rsidRDefault="006B6A53" w:rsidP="00FD3AF3">
      <w:pPr>
        <w:rPr>
          <w:rFonts w:ascii="Garamond" w:hAnsi="Garamond"/>
          <w:sz w:val="25"/>
          <w:szCs w:val="25"/>
        </w:rPr>
      </w:pPr>
    </w:p>
    <w:p w14:paraId="4B2624E6" w14:textId="4AF40259" w:rsidR="00FD3AF3" w:rsidRPr="00FD3AF3" w:rsidRDefault="00FD3AF3" w:rsidP="00FD3AF3">
      <w:pPr>
        <w:rPr>
          <w:rFonts w:ascii="Garamond" w:hAnsi="Garamond"/>
          <w:sz w:val="25"/>
          <w:szCs w:val="25"/>
        </w:rPr>
      </w:pPr>
      <w:r w:rsidRPr="00FD3AF3">
        <w:rPr>
          <w:rFonts w:ascii="Garamond" w:hAnsi="Garamond"/>
          <w:sz w:val="25"/>
          <w:szCs w:val="25"/>
          <w:u w:val="single"/>
        </w:rPr>
        <w:t xml:space="preserve">Participation in class </w:t>
      </w:r>
      <w:r w:rsidR="005E6FA1">
        <w:rPr>
          <w:rFonts w:ascii="Garamond" w:hAnsi="Garamond"/>
          <w:sz w:val="25"/>
          <w:szCs w:val="25"/>
          <w:u w:val="single"/>
        </w:rPr>
        <w:t>and</w:t>
      </w:r>
      <w:r w:rsidR="001E43B1">
        <w:rPr>
          <w:rFonts w:ascii="Garamond" w:hAnsi="Garamond"/>
          <w:sz w:val="25"/>
          <w:szCs w:val="25"/>
          <w:u w:val="single"/>
        </w:rPr>
        <w:t xml:space="preserve"> online</w:t>
      </w:r>
      <w:r w:rsidR="006B6A53">
        <w:rPr>
          <w:rFonts w:ascii="Garamond" w:hAnsi="Garamond"/>
          <w:sz w:val="25"/>
          <w:szCs w:val="25"/>
        </w:rPr>
        <w:tab/>
      </w:r>
      <w:r w:rsidR="006B6A53">
        <w:rPr>
          <w:rFonts w:ascii="Garamond" w:hAnsi="Garamond"/>
          <w:sz w:val="25"/>
          <w:szCs w:val="25"/>
        </w:rPr>
        <w:tab/>
      </w:r>
      <w:r w:rsidR="006B6A53">
        <w:rPr>
          <w:rFonts w:ascii="Garamond" w:hAnsi="Garamond"/>
          <w:sz w:val="25"/>
          <w:szCs w:val="25"/>
        </w:rPr>
        <w:tab/>
      </w:r>
      <w:r w:rsidR="006B6A53">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sidRPr="00FD3AF3">
        <w:rPr>
          <w:rFonts w:ascii="Garamond" w:hAnsi="Garamond"/>
          <w:sz w:val="25"/>
          <w:szCs w:val="25"/>
        </w:rPr>
        <w:tab/>
      </w:r>
      <w:r w:rsidR="005E6FA1">
        <w:rPr>
          <w:rFonts w:ascii="Garamond" w:hAnsi="Garamond"/>
          <w:sz w:val="25"/>
          <w:szCs w:val="25"/>
          <w:u w:val="single"/>
        </w:rPr>
        <w:t>15</w:t>
      </w:r>
      <w:r w:rsidRPr="00FD3AF3">
        <w:rPr>
          <w:rFonts w:ascii="Garamond" w:hAnsi="Garamond"/>
          <w:sz w:val="25"/>
          <w:szCs w:val="25"/>
          <w:u w:val="single"/>
        </w:rPr>
        <w:t>%</w:t>
      </w:r>
      <w:r w:rsidRPr="00FD3AF3">
        <w:rPr>
          <w:rFonts w:ascii="Garamond" w:hAnsi="Garamond"/>
          <w:sz w:val="25"/>
          <w:szCs w:val="25"/>
        </w:rPr>
        <w:t xml:space="preserve"> </w:t>
      </w:r>
    </w:p>
    <w:p w14:paraId="22BEA9D6" w14:textId="1392F180" w:rsidR="00775BCD" w:rsidRDefault="00FE4F11" w:rsidP="00FD3AF3">
      <w:pPr>
        <w:rPr>
          <w:rFonts w:ascii="Garamond" w:hAnsi="Garamond"/>
          <w:sz w:val="25"/>
          <w:szCs w:val="25"/>
        </w:rPr>
      </w:pPr>
      <w:r>
        <w:rPr>
          <w:rFonts w:ascii="Garamond" w:hAnsi="Garamond"/>
          <w:sz w:val="25"/>
          <w:szCs w:val="25"/>
        </w:rPr>
        <w:t>TOTAL</w:t>
      </w:r>
      <w:r>
        <w:rPr>
          <w:rFonts w:ascii="Garamond" w:hAnsi="Garamond"/>
          <w:sz w:val="25"/>
          <w:szCs w:val="25"/>
        </w:rPr>
        <w:tab/>
      </w:r>
      <w:r w:rsidR="00CC77D2">
        <w:rPr>
          <w:rFonts w:ascii="Garamond" w:hAnsi="Garamond"/>
          <w:sz w:val="25"/>
          <w:szCs w:val="25"/>
        </w:rPr>
        <w:tab/>
      </w:r>
      <w:r w:rsidR="00CC77D2">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r>
      <w:r w:rsidR="00FD3AF3" w:rsidRPr="00FD3AF3">
        <w:rPr>
          <w:rFonts w:ascii="Garamond" w:hAnsi="Garamond"/>
          <w:sz w:val="25"/>
          <w:szCs w:val="25"/>
        </w:rPr>
        <w:t>100%</w:t>
      </w:r>
      <w:r w:rsidR="00CC77D2">
        <w:rPr>
          <w:rFonts w:ascii="Garamond" w:hAnsi="Garamond"/>
          <w:sz w:val="25"/>
          <w:szCs w:val="25"/>
        </w:rPr>
        <w:tab/>
      </w:r>
      <w:r w:rsidR="00CC77D2">
        <w:rPr>
          <w:rFonts w:ascii="Garamond" w:hAnsi="Garamond"/>
          <w:sz w:val="25"/>
          <w:szCs w:val="25"/>
        </w:rPr>
        <w:tab/>
      </w:r>
    </w:p>
    <w:p w14:paraId="41F18DCD" w14:textId="77777777" w:rsidR="00775BCD" w:rsidRDefault="00775BCD" w:rsidP="00FD3AF3">
      <w:pPr>
        <w:rPr>
          <w:rFonts w:ascii="Garamond" w:hAnsi="Garamond"/>
          <w:sz w:val="25"/>
          <w:szCs w:val="25"/>
        </w:rPr>
      </w:pPr>
    </w:p>
    <w:p w14:paraId="4E388828" w14:textId="07863024" w:rsidR="004E711A" w:rsidRDefault="004E711A" w:rsidP="004E6CD7">
      <w:pPr>
        <w:pStyle w:val="Heading4-3B"/>
      </w:pPr>
      <w:r>
        <w:t xml:space="preserve">Description of Assignments: </w:t>
      </w:r>
    </w:p>
    <w:p w14:paraId="379F0348" w14:textId="77777777" w:rsidR="006B6A53" w:rsidRDefault="006B6A53" w:rsidP="004E6A1E">
      <w:pPr>
        <w:jc w:val="both"/>
        <w:rPr>
          <w:rFonts w:ascii="Garamond" w:hAnsi="Garamond"/>
          <w:i/>
          <w:sz w:val="25"/>
          <w:szCs w:val="25"/>
        </w:rPr>
      </w:pPr>
    </w:p>
    <w:p w14:paraId="5BB74F38" w14:textId="525B4D3C" w:rsidR="004E6A1E" w:rsidRPr="004E6A1E" w:rsidRDefault="00FF2FAB" w:rsidP="004E6A1E">
      <w:pPr>
        <w:jc w:val="both"/>
        <w:rPr>
          <w:rFonts w:ascii="Garamond" w:hAnsi="Garamond"/>
          <w:sz w:val="25"/>
          <w:szCs w:val="25"/>
        </w:rPr>
      </w:pPr>
      <w:r>
        <w:rPr>
          <w:rFonts w:ascii="Garamond" w:hAnsi="Garamond"/>
          <w:i/>
          <w:sz w:val="25"/>
          <w:szCs w:val="25"/>
        </w:rPr>
        <w:t>Podcast (</w:t>
      </w:r>
      <w:r w:rsidR="001E43B1">
        <w:rPr>
          <w:rFonts w:ascii="Garamond" w:hAnsi="Garamond"/>
          <w:i/>
          <w:sz w:val="25"/>
          <w:szCs w:val="25"/>
        </w:rPr>
        <w:t>15</w:t>
      </w:r>
      <w:r w:rsidR="004E6A1E">
        <w:rPr>
          <w:rFonts w:ascii="Garamond" w:hAnsi="Garamond"/>
          <w:i/>
          <w:sz w:val="25"/>
          <w:szCs w:val="25"/>
        </w:rPr>
        <w:t xml:space="preserve">%): </w:t>
      </w:r>
      <w:r w:rsidR="004E6A1E" w:rsidRPr="004E6A1E">
        <w:rPr>
          <w:rFonts w:ascii="Garamond" w:hAnsi="Garamond"/>
          <w:sz w:val="25"/>
          <w:szCs w:val="25"/>
        </w:rPr>
        <w:t>You will be working in groups of 4</w:t>
      </w:r>
      <w:r w:rsidR="001F68B7">
        <w:rPr>
          <w:rFonts w:ascii="Garamond" w:hAnsi="Garamond"/>
          <w:sz w:val="25"/>
          <w:szCs w:val="25"/>
        </w:rPr>
        <w:t>-5</w:t>
      </w:r>
      <w:r w:rsidR="004E6A1E" w:rsidRPr="004E6A1E">
        <w:rPr>
          <w:rFonts w:ascii="Garamond" w:hAnsi="Garamond"/>
          <w:sz w:val="25"/>
          <w:szCs w:val="25"/>
        </w:rPr>
        <w:t xml:space="preserve"> students to create a </w:t>
      </w:r>
      <w:proofErr w:type="gramStart"/>
      <w:r w:rsidR="004E6A1E" w:rsidRPr="004E6A1E">
        <w:rPr>
          <w:rFonts w:ascii="Garamond" w:hAnsi="Garamond"/>
          <w:sz w:val="25"/>
          <w:szCs w:val="25"/>
        </w:rPr>
        <w:t>5-10 minute</w:t>
      </w:r>
      <w:proofErr w:type="gramEnd"/>
      <w:r w:rsidR="004E6A1E" w:rsidRPr="004E6A1E">
        <w:rPr>
          <w:rFonts w:ascii="Garamond" w:hAnsi="Garamond"/>
          <w:sz w:val="25"/>
          <w:szCs w:val="25"/>
        </w:rPr>
        <w:t xml:space="preserve"> podcast. It is an opportunity for you </w:t>
      </w:r>
      <w:r w:rsidR="004E6A1E">
        <w:rPr>
          <w:rFonts w:ascii="Garamond" w:hAnsi="Garamond"/>
          <w:sz w:val="25"/>
          <w:szCs w:val="25"/>
        </w:rPr>
        <w:t xml:space="preserve">to process the course material, research a particular aspect of the topic in more depth, try on interdisciplinary glasses, and practice communicating science to the public. Detailed description of the assignment will be handed out during week 2. </w:t>
      </w:r>
    </w:p>
    <w:p w14:paraId="2266EB57" w14:textId="77777777" w:rsidR="004E6A1E" w:rsidRDefault="004E6A1E" w:rsidP="004E6A1E">
      <w:pPr>
        <w:jc w:val="both"/>
        <w:rPr>
          <w:rFonts w:ascii="Garamond" w:hAnsi="Garamond"/>
          <w:i/>
          <w:sz w:val="25"/>
          <w:szCs w:val="25"/>
        </w:rPr>
      </w:pPr>
    </w:p>
    <w:p w14:paraId="3829EE39" w14:textId="77777777" w:rsidR="00F11858" w:rsidRDefault="004E6A1E" w:rsidP="002669CB">
      <w:pPr>
        <w:jc w:val="both"/>
        <w:rPr>
          <w:rFonts w:ascii="Garamond" w:eastAsiaTheme="minorEastAsia" w:hAnsi="Garamond" w:cstheme="minorBidi"/>
          <w:sz w:val="25"/>
          <w:szCs w:val="25"/>
          <w:lang w:val="en-US"/>
        </w:rPr>
      </w:pPr>
      <w:r>
        <w:rPr>
          <w:rFonts w:ascii="Garamond" w:hAnsi="Garamond"/>
          <w:i/>
          <w:sz w:val="25"/>
          <w:szCs w:val="25"/>
        </w:rPr>
        <w:t>Major Project and Associated A</w:t>
      </w:r>
      <w:r w:rsidRPr="00A405C1">
        <w:rPr>
          <w:rFonts w:ascii="Garamond" w:hAnsi="Garamond"/>
          <w:i/>
          <w:sz w:val="25"/>
          <w:szCs w:val="25"/>
        </w:rPr>
        <w:t>ssignments (</w:t>
      </w:r>
      <w:r w:rsidR="007B2757">
        <w:rPr>
          <w:rFonts w:ascii="Garamond" w:hAnsi="Garamond"/>
          <w:i/>
          <w:sz w:val="25"/>
          <w:szCs w:val="25"/>
        </w:rPr>
        <w:t>65</w:t>
      </w:r>
      <w:r w:rsidRPr="00A405C1">
        <w:rPr>
          <w:rFonts w:ascii="Garamond" w:hAnsi="Garamond"/>
          <w:i/>
          <w:sz w:val="25"/>
          <w:szCs w:val="25"/>
        </w:rPr>
        <w:t>%):</w:t>
      </w:r>
      <w:r>
        <w:rPr>
          <w:rFonts w:ascii="Garamond" w:hAnsi="Garamond"/>
          <w:sz w:val="25"/>
          <w:szCs w:val="25"/>
        </w:rPr>
        <w:t xml:space="preserve"> </w:t>
      </w:r>
      <w:r w:rsidR="002669CB" w:rsidRPr="002669CB">
        <w:rPr>
          <w:rFonts w:ascii="Garamond" w:eastAsiaTheme="minorEastAsia" w:hAnsi="Garamond" w:cstheme="minorBidi"/>
          <w:sz w:val="25"/>
          <w:szCs w:val="25"/>
          <w:lang w:val="en-US"/>
        </w:rPr>
        <w:t xml:space="preserve">These assignments ask you to develop, investigate, and respond to a researchable question about the interrelations between technology and society. You will be required to construct a research question of interest to you, to identify and obtain information relevant to answering the question, to evaluate the validity and appropriateness of the evidence, to draw reasoned conclusions, and to communicate a coherent and persuasive response in an essay of 10-12pp in length. Your capstone paper cannot take up the same topic as your group exploration, unless it is sufficiently distinctive in approach/focus. </w:t>
      </w:r>
    </w:p>
    <w:p w14:paraId="3FCE0E1B" w14:textId="77777777" w:rsidR="00F11858" w:rsidRDefault="00F11858" w:rsidP="00F11858">
      <w:pPr>
        <w:jc w:val="both"/>
        <w:rPr>
          <w:rFonts w:ascii="Garamond" w:eastAsiaTheme="minorEastAsia" w:hAnsi="Garamond" w:cstheme="minorBidi"/>
          <w:sz w:val="25"/>
          <w:szCs w:val="25"/>
          <w:lang w:val="en-US"/>
        </w:rPr>
      </w:pPr>
    </w:p>
    <w:p w14:paraId="2E8F1A3E" w14:textId="1BEAB99A" w:rsidR="002669CB" w:rsidRDefault="00AD2B9D" w:rsidP="008608A8">
      <w:pPr>
        <w:ind w:left="1276"/>
        <w:jc w:val="both"/>
        <w:rPr>
          <w:rFonts w:ascii="Garamond" w:hAnsi="Garamond"/>
          <w:sz w:val="25"/>
          <w:szCs w:val="25"/>
        </w:rPr>
      </w:pPr>
      <w:r w:rsidRPr="00FD3AF3">
        <w:rPr>
          <w:rFonts w:ascii="Garamond" w:hAnsi="Garamond"/>
          <w:sz w:val="25"/>
          <w:szCs w:val="25"/>
        </w:rPr>
        <w:t xml:space="preserve">Proposal </w:t>
      </w:r>
      <w:r>
        <w:rPr>
          <w:rFonts w:ascii="Garamond" w:hAnsi="Garamond"/>
          <w:sz w:val="25"/>
          <w:szCs w:val="25"/>
        </w:rPr>
        <w:t>and Annotated Bibliography</w:t>
      </w:r>
      <w:r w:rsidR="004D7827">
        <w:rPr>
          <w:rFonts w:ascii="Garamond" w:hAnsi="Garamond"/>
          <w:sz w:val="25"/>
          <w:szCs w:val="25"/>
        </w:rPr>
        <w:t xml:space="preserve">: </w:t>
      </w:r>
      <w:r w:rsidR="002669CB" w:rsidRPr="002669CB">
        <w:rPr>
          <w:rFonts w:ascii="Garamond" w:eastAsiaTheme="minorEastAsia" w:hAnsi="Garamond" w:cstheme="minorBidi"/>
          <w:sz w:val="25"/>
          <w:szCs w:val="25"/>
          <w:lang w:val="en-US"/>
        </w:rPr>
        <w:t xml:space="preserve">As a first step in this process, you will be required to submit a brief (2pp) proposal that outlines your planned </w:t>
      </w:r>
      <w:r w:rsidR="002669CB" w:rsidRPr="002669CB">
        <w:rPr>
          <w:rFonts w:ascii="Garamond" w:eastAsiaTheme="minorEastAsia" w:hAnsi="Garamond" w:cstheme="minorBidi"/>
          <w:sz w:val="25"/>
          <w:szCs w:val="25"/>
          <w:lang w:val="en-US"/>
        </w:rPr>
        <w:lastRenderedPageBreak/>
        <w:t xml:space="preserve">research question and indicates its </w:t>
      </w:r>
      <w:proofErr w:type="gramStart"/>
      <w:r w:rsidR="002669CB" w:rsidRPr="002669CB">
        <w:rPr>
          <w:rFonts w:ascii="Garamond" w:eastAsiaTheme="minorEastAsia" w:hAnsi="Garamond" w:cstheme="minorBidi"/>
          <w:sz w:val="25"/>
          <w:szCs w:val="25"/>
          <w:lang w:val="en-US"/>
        </w:rPr>
        <w:t>significance, and</w:t>
      </w:r>
      <w:proofErr w:type="gramEnd"/>
      <w:r w:rsidR="002669CB" w:rsidRPr="002669CB">
        <w:rPr>
          <w:rFonts w:ascii="Garamond" w:eastAsiaTheme="minorEastAsia" w:hAnsi="Garamond" w:cstheme="minorBidi"/>
          <w:sz w:val="25"/>
          <w:szCs w:val="25"/>
          <w:lang w:val="en-US"/>
        </w:rPr>
        <w:t xml:space="preserve"> describes the approach you intend to take to exploring it. The proposal should also include a preliminary discussion of scholarly sources of relevance to your research question. </w:t>
      </w:r>
      <w:r w:rsidR="002669CB">
        <w:rPr>
          <w:rFonts w:ascii="Garamond" w:hAnsi="Garamond"/>
          <w:sz w:val="25"/>
          <w:szCs w:val="25"/>
        </w:rPr>
        <w:t xml:space="preserve">Detailed description of the paper proposal will be handed out during the first week of class. </w:t>
      </w:r>
    </w:p>
    <w:p w14:paraId="0E84F979" w14:textId="1E635F1E" w:rsidR="008608A8" w:rsidRDefault="008608A8" w:rsidP="008608A8">
      <w:pPr>
        <w:ind w:left="1276"/>
        <w:jc w:val="both"/>
        <w:rPr>
          <w:rFonts w:ascii="Garamond" w:hAnsi="Garamond"/>
          <w:sz w:val="25"/>
          <w:szCs w:val="25"/>
        </w:rPr>
      </w:pPr>
    </w:p>
    <w:p w14:paraId="6544B24D" w14:textId="0F9B3462" w:rsidR="008608A8" w:rsidRDefault="008608A8" w:rsidP="008608A8">
      <w:pPr>
        <w:ind w:left="1276"/>
        <w:jc w:val="both"/>
        <w:rPr>
          <w:rFonts w:ascii="Garamond" w:hAnsi="Garamond"/>
          <w:sz w:val="25"/>
          <w:szCs w:val="25"/>
        </w:rPr>
      </w:pPr>
      <w:r>
        <w:rPr>
          <w:rFonts w:ascii="Garamond" w:hAnsi="Garamond"/>
          <w:sz w:val="25"/>
          <w:szCs w:val="25"/>
        </w:rPr>
        <w:t xml:space="preserve">Small support group meetings: </w:t>
      </w:r>
      <w:r w:rsidR="00AD2B9D">
        <w:rPr>
          <w:rFonts w:ascii="Garamond" w:hAnsi="Garamond"/>
          <w:sz w:val="25"/>
          <w:szCs w:val="25"/>
        </w:rPr>
        <w:t xml:space="preserve">Just after submitting your proposals and before completing your projects, you will meet with your instructor/TA in small groups to support each other’s projects. During the first meeting, you will share the anticipated challenges and collectively look for solutions. During the second meeting, you will reflect on how you dealt with the challenges and support each other in completing the final stages of the project. You will be graded on your preparedness, participation, and reflection. Detailed instructions will be shared during the first weeks of classes. </w:t>
      </w:r>
    </w:p>
    <w:p w14:paraId="47333B2A" w14:textId="13718916" w:rsidR="008608A8" w:rsidRDefault="008608A8" w:rsidP="008608A8">
      <w:pPr>
        <w:ind w:left="1276"/>
        <w:jc w:val="both"/>
        <w:rPr>
          <w:rFonts w:ascii="Garamond" w:hAnsi="Garamond"/>
          <w:sz w:val="25"/>
          <w:szCs w:val="25"/>
        </w:rPr>
      </w:pPr>
    </w:p>
    <w:p w14:paraId="0B2661E4" w14:textId="5E20EAAC" w:rsidR="008608A8" w:rsidRDefault="008608A8" w:rsidP="008608A8">
      <w:pPr>
        <w:ind w:left="1276"/>
        <w:jc w:val="both"/>
        <w:rPr>
          <w:rFonts w:ascii="Garamond" w:hAnsi="Garamond"/>
          <w:sz w:val="25"/>
          <w:szCs w:val="25"/>
        </w:rPr>
      </w:pPr>
      <w:r>
        <w:rPr>
          <w:rFonts w:ascii="Garamond" w:hAnsi="Garamond"/>
          <w:sz w:val="25"/>
          <w:szCs w:val="25"/>
        </w:rPr>
        <w:t xml:space="preserve">Peer-review: </w:t>
      </w:r>
      <w:r w:rsidR="004D7827">
        <w:rPr>
          <w:rFonts w:ascii="Garamond" w:hAnsi="Garamond"/>
          <w:sz w:val="25"/>
          <w:szCs w:val="25"/>
        </w:rPr>
        <w:t>By November 9</w:t>
      </w:r>
      <w:r w:rsidR="004D7827" w:rsidRPr="004D7827">
        <w:rPr>
          <w:rFonts w:ascii="Garamond" w:hAnsi="Garamond"/>
          <w:sz w:val="25"/>
          <w:szCs w:val="25"/>
          <w:vertAlign w:val="superscript"/>
        </w:rPr>
        <w:t>th</w:t>
      </w:r>
      <w:r w:rsidR="004D7827">
        <w:rPr>
          <w:rFonts w:ascii="Garamond" w:hAnsi="Garamond"/>
          <w:sz w:val="25"/>
          <w:szCs w:val="25"/>
        </w:rPr>
        <w:t xml:space="preserve">, you should have 75% of your project complete and ready for peer-review. In class, you will exchange your paper with another student who will grade your work based on the same criteria the final project will be graded on and the student will give written feedback. They will hand in the grading scheme and feedback. You will do the same for their paper. This will help you support the research of classmates, learn to evaluate the work of others and your own and reflect on your own inquiry process.   </w:t>
      </w:r>
    </w:p>
    <w:p w14:paraId="65AFD28F" w14:textId="77777777" w:rsidR="008608A8" w:rsidRDefault="008608A8" w:rsidP="008608A8">
      <w:pPr>
        <w:ind w:left="1276"/>
        <w:jc w:val="both"/>
        <w:rPr>
          <w:rFonts w:ascii="Garamond" w:hAnsi="Garamond"/>
          <w:sz w:val="25"/>
          <w:szCs w:val="25"/>
        </w:rPr>
      </w:pPr>
    </w:p>
    <w:p w14:paraId="411A0364" w14:textId="08AD3F9C" w:rsidR="008608A8" w:rsidRDefault="008608A8" w:rsidP="00005EF7">
      <w:pPr>
        <w:ind w:left="1276"/>
        <w:jc w:val="both"/>
        <w:rPr>
          <w:rFonts w:ascii="Garamond" w:hAnsi="Garamond"/>
          <w:sz w:val="25"/>
          <w:szCs w:val="25"/>
        </w:rPr>
      </w:pPr>
      <w:r>
        <w:rPr>
          <w:rFonts w:ascii="Garamond" w:hAnsi="Garamond"/>
          <w:sz w:val="25"/>
          <w:szCs w:val="25"/>
        </w:rPr>
        <w:t xml:space="preserve">Final Product Presentation: </w:t>
      </w:r>
      <w:r w:rsidR="004D7827">
        <w:rPr>
          <w:rFonts w:ascii="Garamond" w:hAnsi="Garamond"/>
          <w:sz w:val="25"/>
          <w:szCs w:val="25"/>
        </w:rPr>
        <w:t xml:space="preserve">The final product presentation will take the form of a </w:t>
      </w:r>
      <w:proofErr w:type="gramStart"/>
      <w:r w:rsidR="004D7827">
        <w:rPr>
          <w:rFonts w:ascii="Garamond" w:hAnsi="Garamond"/>
          <w:sz w:val="25"/>
          <w:szCs w:val="25"/>
        </w:rPr>
        <w:t>five minute</w:t>
      </w:r>
      <w:proofErr w:type="gramEnd"/>
      <w:r w:rsidR="004D7827">
        <w:rPr>
          <w:rFonts w:ascii="Garamond" w:hAnsi="Garamond"/>
          <w:sz w:val="25"/>
          <w:szCs w:val="25"/>
        </w:rPr>
        <w:t xml:space="preserve"> video presentation you will post on our A2L forum. You will briefly discuss your project and more importantly explain how it is possible to apply the lenses for examining the society-technology nexus </w:t>
      </w:r>
      <w:r w:rsidR="00DE54C2">
        <w:rPr>
          <w:rFonts w:ascii="Garamond" w:hAnsi="Garamond"/>
          <w:sz w:val="25"/>
          <w:szCs w:val="25"/>
        </w:rPr>
        <w:t>you learned in class to your project. You will post your presentation on the forum on December 3</w:t>
      </w:r>
      <w:r w:rsidR="00DE54C2" w:rsidRPr="00DE54C2">
        <w:rPr>
          <w:rFonts w:ascii="Garamond" w:hAnsi="Garamond"/>
          <w:sz w:val="25"/>
          <w:szCs w:val="25"/>
          <w:vertAlign w:val="superscript"/>
        </w:rPr>
        <w:t>rd</w:t>
      </w:r>
      <w:r w:rsidR="00DE54C2">
        <w:rPr>
          <w:rFonts w:ascii="Garamond" w:hAnsi="Garamond"/>
          <w:sz w:val="25"/>
          <w:szCs w:val="25"/>
        </w:rPr>
        <w:t xml:space="preserve"> and on the forum discuss the presentations of two classmates by December 5</w:t>
      </w:r>
      <w:r w:rsidR="00DE54C2" w:rsidRPr="00DE54C2">
        <w:rPr>
          <w:rFonts w:ascii="Garamond" w:hAnsi="Garamond"/>
          <w:sz w:val="25"/>
          <w:szCs w:val="25"/>
          <w:vertAlign w:val="superscript"/>
        </w:rPr>
        <w:t>th</w:t>
      </w:r>
      <w:r w:rsidR="00DE54C2">
        <w:rPr>
          <w:rFonts w:ascii="Garamond" w:hAnsi="Garamond"/>
          <w:sz w:val="25"/>
          <w:szCs w:val="25"/>
        </w:rPr>
        <w:t>. Detailed instructions will be shared by week 9 of the course.</w:t>
      </w:r>
    </w:p>
    <w:p w14:paraId="7DAA8E12" w14:textId="77777777" w:rsidR="006B6A53" w:rsidRDefault="006B6A53" w:rsidP="00FD3AF3">
      <w:pPr>
        <w:rPr>
          <w:rFonts w:ascii="Garamond" w:hAnsi="Garamond"/>
          <w:sz w:val="25"/>
          <w:szCs w:val="25"/>
        </w:rPr>
      </w:pPr>
    </w:p>
    <w:p w14:paraId="6A866AC8" w14:textId="0E0AEA8D" w:rsidR="004E6A1E" w:rsidRDefault="004E6A1E" w:rsidP="004E6A1E">
      <w:pPr>
        <w:jc w:val="both"/>
        <w:rPr>
          <w:rFonts w:ascii="Garamond" w:hAnsi="Garamond"/>
          <w:sz w:val="25"/>
          <w:szCs w:val="25"/>
        </w:rPr>
      </w:pPr>
      <w:r w:rsidRPr="00A405C1">
        <w:rPr>
          <w:rFonts w:ascii="Garamond" w:hAnsi="Garamond"/>
          <w:i/>
          <w:sz w:val="25"/>
          <w:szCs w:val="25"/>
        </w:rPr>
        <w:t>C</w:t>
      </w:r>
      <w:r w:rsidR="006B6A53">
        <w:rPr>
          <w:rFonts w:ascii="Garamond" w:hAnsi="Garamond"/>
          <w:i/>
          <w:sz w:val="25"/>
          <w:szCs w:val="25"/>
        </w:rPr>
        <w:t>ourse Participation (</w:t>
      </w:r>
      <w:r w:rsidR="007B2757">
        <w:rPr>
          <w:rFonts w:ascii="Garamond" w:hAnsi="Garamond"/>
          <w:i/>
          <w:sz w:val="25"/>
          <w:szCs w:val="25"/>
        </w:rPr>
        <w:t>15</w:t>
      </w:r>
      <w:r w:rsidRPr="00A405C1">
        <w:rPr>
          <w:rFonts w:ascii="Garamond" w:hAnsi="Garamond"/>
          <w:i/>
          <w:sz w:val="25"/>
          <w:szCs w:val="25"/>
        </w:rPr>
        <w:t>%):</w:t>
      </w:r>
      <w:r w:rsidRPr="00A405C1">
        <w:rPr>
          <w:rFonts w:ascii="Garamond" w:hAnsi="Garamond"/>
          <w:sz w:val="25"/>
          <w:szCs w:val="25"/>
        </w:rPr>
        <w:t xml:space="preserve"> Excellent course participation involves consistently </w:t>
      </w:r>
      <w:r w:rsidR="007B2757">
        <w:rPr>
          <w:rFonts w:ascii="Garamond" w:hAnsi="Garamond"/>
          <w:sz w:val="25"/>
          <w:szCs w:val="25"/>
        </w:rPr>
        <w:t xml:space="preserve">engaging with course material both in class and online. In class it means </w:t>
      </w:r>
      <w:r w:rsidRPr="00A405C1">
        <w:rPr>
          <w:rFonts w:ascii="Garamond" w:hAnsi="Garamond"/>
          <w:sz w:val="25"/>
          <w:szCs w:val="25"/>
        </w:rPr>
        <w:t>comi</w:t>
      </w:r>
      <w:r w:rsidR="00235743">
        <w:rPr>
          <w:rFonts w:ascii="Garamond" w:hAnsi="Garamond"/>
          <w:sz w:val="25"/>
          <w:szCs w:val="25"/>
        </w:rPr>
        <w:t xml:space="preserve">ng to class </w:t>
      </w:r>
      <w:r w:rsidRPr="00A405C1">
        <w:rPr>
          <w:rFonts w:ascii="Garamond" w:hAnsi="Garamond"/>
          <w:sz w:val="25"/>
          <w:szCs w:val="25"/>
        </w:rPr>
        <w:t xml:space="preserve">demonstrably having read the material, </w:t>
      </w:r>
      <w:r w:rsidR="00235743">
        <w:rPr>
          <w:rFonts w:ascii="Garamond" w:hAnsi="Garamond"/>
          <w:sz w:val="25"/>
          <w:szCs w:val="25"/>
        </w:rPr>
        <w:t xml:space="preserve">handing in in-class assignments for participation, </w:t>
      </w:r>
      <w:r w:rsidRPr="00A405C1">
        <w:rPr>
          <w:rFonts w:ascii="Garamond" w:hAnsi="Garamond"/>
          <w:sz w:val="25"/>
          <w:szCs w:val="25"/>
        </w:rPr>
        <w:t xml:space="preserve">staying for the entire class, paying full attention to what others in the class are contributing (which means not giggling and having ten chats open on your laptop or smartphone), and making valuable contributions to the discussion. </w:t>
      </w:r>
      <w:r w:rsidR="007B2757">
        <w:rPr>
          <w:rFonts w:ascii="Garamond" w:hAnsi="Garamond"/>
          <w:sz w:val="25"/>
          <w:szCs w:val="25"/>
        </w:rPr>
        <w:t xml:space="preserve">10% of your participation mark is based on in-class participation. Online, participation means responding during five weeks on the forum contributing your course-based analysis to the forum discussion (five times). Online participation makes up 5% of your class participation grade. Each forum response should be a 5-7 sentence paragraph that </w:t>
      </w:r>
      <w:r w:rsidR="002669CB">
        <w:rPr>
          <w:rFonts w:ascii="Garamond" w:hAnsi="Garamond"/>
          <w:sz w:val="25"/>
          <w:szCs w:val="25"/>
        </w:rPr>
        <w:t xml:space="preserve">substantively </w:t>
      </w:r>
      <w:r w:rsidR="007B2757">
        <w:rPr>
          <w:rFonts w:ascii="Garamond" w:hAnsi="Garamond"/>
          <w:sz w:val="25"/>
          <w:szCs w:val="25"/>
        </w:rPr>
        <w:t xml:space="preserve">directly responds to the thread </w:t>
      </w:r>
      <w:r w:rsidR="002669CB">
        <w:rPr>
          <w:rFonts w:ascii="Garamond" w:hAnsi="Garamond"/>
          <w:sz w:val="25"/>
          <w:szCs w:val="25"/>
        </w:rPr>
        <w:t xml:space="preserve">and cites evidence as appropriate. </w:t>
      </w:r>
    </w:p>
    <w:p w14:paraId="53D4CB02" w14:textId="257CF6E0" w:rsidR="001E43B1" w:rsidRDefault="001E43B1" w:rsidP="004E6A1E">
      <w:pPr>
        <w:jc w:val="both"/>
        <w:rPr>
          <w:rFonts w:ascii="Garamond" w:hAnsi="Garamond"/>
          <w:sz w:val="25"/>
          <w:szCs w:val="25"/>
        </w:rPr>
      </w:pPr>
    </w:p>
    <w:p w14:paraId="510F9E73" w14:textId="3480A480" w:rsidR="001E43B1" w:rsidRPr="00A405C1" w:rsidRDefault="001E43B1" w:rsidP="004E6A1E">
      <w:pPr>
        <w:jc w:val="both"/>
        <w:rPr>
          <w:rFonts w:ascii="Garamond" w:hAnsi="Garamond"/>
          <w:sz w:val="25"/>
          <w:szCs w:val="25"/>
        </w:rPr>
      </w:pPr>
      <w:r w:rsidRPr="001E43B1">
        <w:rPr>
          <w:rFonts w:ascii="Garamond" w:hAnsi="Garamond"/>
          <w:i/>
          <w:iCs/>
          <w:sz w:val="25"/>
          <w:szCs w:val="25"/>
        </w:rPr>
        <w:t>Forum Post (5%):</w:t>
      </w:r>
      <w:r>
        <w:rPr>
          <w:rFonts w:ascii="Garamond" w:hAnsi="Garamond"/>
          <w:sz w:val="25"/>
          <w:szCs w:val="25"/>
        </w:rPr>
        <w:t xml:space="preserve"> During the second week, we will figure out the schedule for posting the lead post on the forum. </w:t>
      </w:r>
      <w:r w:rsidRPr="001E43B1">
        <w:rPr>
          <w:rFonts w:ascii="Garamond" w:hAnsi="Garamond"/>
          <w:sz w:val="25"/>
          <w:szCs w:val="25"/>
        </w:rPr>
        <w:t xml:space="preserve">For this assignment, you will be required to locate one or two brief, technology-relevant media texts (e.g., newspaper/magazine articles, advertisements, </w:t>
      </w:r>
      <w:r w:rsidRPr="001E43B1">
        <w:rPr>
          <w:rFonts w:ascii="Garamond" w:hAnsi="Garamond"/>
          <w:sz w:val="25"/>
          <w:szCs w:val="25"/>
        </w:rPr>
        <w:lastRenderedPageBreak/>
        <w:t>editorial cartoons) from 2022, and to write a 10-15 sentence critical analysis of the ways in which these texts represent and speak to the issues at the technology-society nexus discusse</w:t>
      </w:r>
      <w:r w:rsidR="00A20390">
        <w:rPr>
          <w:rFonts w:ascii="Garamond" w:hAnsi="Garamond"/>
          <w:sz w:val="25"/>
          <w:szCs w:val="25"/>
        </w:rPr>
        <w:t>d</w:t>
      </w:r>
      <w:r w:rsidRPr="001E43B1">
        <w:rPr>
          <w:rFonts w:ascii="Garamond" w:hAnsi="Garamond"/>
          <w:sz w:val="25"/>
          <w:szCs w:val="25"/>
        </w:rPr>
        <w:t xml:space="preserve"> during that unit. Your analysis should briefly connect the example(s) to issues taken up in class, evaluate the implications and ramifications of the text(s)’ representational choices, and raise questions for further consideration.</w:t>
      </w:r>
    </w:p>
    <w:p w14:paraId="41BB626F" w14:textId="77777777" w:rsidR="004E711A" w:rsidRDefault="004E711A" w:rsidP="00FD3AF3">
      <w:pPr>
        <w:rPr>
          <w:rFonts w:ascii="Garamond" w:hAnsi="Garamond"/>
          <w:sz w:val="25"/>
          <w:szCs w:val="25"/>
        </w:rPr>
      </w:pPr>
    </w:p>
    <w:p w14:paraId="4CBC05C1" w14:textId="77777777" w:rsidR="004E711A" w:rsidRPr="00FD3AF3" w:rsidRDefault="004E711A" w:rsidP="00FD3AF3">
      <w:pPr>
        <w:rPr>
          <w:rFonts w:ascii="Garamond" w:hAnsi="Garamond"/>
          <w:sz w:val="25"/>
          <w:szCs w:val="25"/>
        </w:rPr>
      </w:pPr>
    </w:p>
    <w:p w14:paraId="64359740" w14:textId="77777777" w:rsidR="00FD3AF3" w:rsidRPr="00FD3AF3" w:rsidRDefault="00FD3AF3" w:rsidP="004E6CD7">
      <w:pPr>
        <w:pStyle w:val="Heading3-3B"/>
      </w:pPr>
      <w:r w:rsidRPr="00FD3AF3">
        <w:t xml:space="preserve">Tentative Course Schedule: </w:t>
      </w:r>
    </w:p>
    <w:p w14:paraId="76F85FCB" w14:textId="77777777" w:rsidR="00FD3AF3" w:rsidRPr="00FA6AB0" w:rsidRDefault="00FD3AF3" w:rsidP="00FD3AF3">
      <w:pPr>
        <w:rPr>
          <w:rFonts w:ascii="Garamond" w:hAnsi="Garamond"/>
          <w:sz w:val="25"/>
          <w:szCs w:val="25"/>
        </w:rPr>
      </w:pPr>
    </w:p>
    <w:tbl>
      <w:tblPr>
        <w:tblStyle w:val="TableGrid"/>
        <w:tblW w:w="9385" w:type="dxa"/>
        <w:tblInd w:w="-601" w:type="dxa"/>
        <w:tblLook w:val="04A0" w:firstRow="1" w:lastRow="0" w:firstColumn="1" w:lastColumn="0" w:noHBand="0" w:noVBand="1"/>
      </w:tblPr>
      <w:tblGrid>
        <w:gridCol w:w="3715"/>
        <w:gridCol w:w="5670"/>
      </w:tblGrid>
      <w:tr w:rsidR="00116530" w:rsidRPr="00FA6AB0" w14:paraId="6665DED9" w14:textId="77777777" w:rsidTr="001A4C31">
        <w:tc>
          <w:tcPr>
            <w:tcW w:w="3715" w:type="dxa"/>
          </w:tcPr>
          <w:p w14:paraId="36F202BC" w14:textId="77777777" w:rsidR="00116530" w:rsidRPr="00FA6AB0" w:rsidRDefault="00116530" w:rsidP="000874E4">
            <w:pPr>
              <w:rPr>
                <w:rFonts w:ascii="Garamond" w:hAnsi="Garamond"/>
                <w:sz w:val="25"/>
                <w:szCs w:val="25"/>
              </w:rPr>
            </w:pPr>
            <w:r w:rsidRPr="00FA6AB0">
              <w:rPr>
                <w:rFonts w:ascii="Garamond" w:hAnsi="Garamond"/>
                <w:sz w:val="25"/>
                <w:szCs w:val="25"/>
              </w:rPr>
              <w:t>Date</w:t>
            </w:r>
          </w:p>
        </w:tc>
        <w:tc>
          <w:tcPr>
            <w:tcW w:w="5670" w:type="dxa"/>
          </w:tcPr>
          <w:p w14:paraId="7D5FBF29" w14:textId="77777777" w:rsidR="00116530" w:rsidRPr="00FA6AB0" w:rsidRDefault="00116530" w:rsidP="000874E4">
            <w:pPr>
              <w:rPr>
                <w:rFonts w:ascii="Garamond" w:hAnsi="Garamond"/>
                <w:sz w:val="25"/>
                <w:szCs w:val="25"/>
              </w:rPr>
            </w:pPr>
            <w:r w:rsidRPr="00FA6AB0">
              <w:rPr>
                <w:rFonts w:ascii="Garamond" w:hAnsi="Garamond"/>
                <w:sz w:val="25"/>
                <w:szCs w:val="25"/>
              </w:rPr>
              <w:t xml:space="preserve">Readings/viewing, etc. </w:t>
            </w:r>
          </w:p>
        </w:tc>
      </w:tr>
      <w:tr w:rsidR="00116530" w:rsidRPr="00FA6AB0" w14:paraId="69886014" w14:textId="77777777" w:rsidTr="001A4C31">
        <w:tc>
          <w:tcPr>
            <w:tcW w:w="3715" w:type="dxa"/>
          </w:tcPr>
          <w:p w14:paraId="6D232184" w14:textId="77777777" w:rsidR="00116530" w:rsidRPr="00CB1AFA" w:rsidRDefault="00116530" w:rsidP="000874E4">
            <w:pPr>
              <w:rPr>
                <w:rFonts w:ascii="Garamond" w:hAnsi="Garamond"/>
                <w:sz w:val="25"/>
                <w:szCs w:val="25"/>
              </w:rPr>
            </w:pPr>
            <w:r w:rsidRPr="00CB1AFA">
              <w:rPr>
                <w:rFonts w:ascii="Garamond" w:hAnsi="Garamond"/>
                <w:sz w:val="25"/>
                <w:szCs w:val="25"/>
              </w:rPr>
              <w:t>Week 1</w:t>
            </w:r>
          </w:p>
          <w:p w14:paraId="77C9BA5D" w14:textId="3BA17BA7" w:rsidR="00116530" w:rsidRPr="00CB1AFA" w:rsidRDefault="00B0449E" w:rsidP="000874E4">
            <w:pPr>
              <w:rPr>
                <w:rFonts w:ascii="Garamond" w:hAnsi="Garamond"/>
                <w:sz w:val="25"/>
                <w:szCs w:val="25"/>
              </w:rPr>
            </w:pPr>
            <w:r>
              <w:rPr>
                <w:rFonts w:ascii="Garamond" w:hAnsi="Garamond"/>
                <w:sz w:val="25"/>
                <w:szCs w:val="25"/>
              </w:rPr>
              <w:t xml:space="preserve">Sept </w:t>
            </w:r>
            <w:r w:rsidR="00303AC7">
              <w:rPr>
                <w:rFonts w:ascii="Garamond" w:hAnsi="Garamond"/>
                <w:sz w:val="25"/>
                <w:szCs w:val="25"/>
              </w:rPr>
              <w:t>7-12</w:t>
            </w:r>
          </w:p>
          <w:p w14:paraId="10FF73E7" w14:textId="77777777" w:rsidR="00116530" w:rsidRPr="00CB1AFA" w:rsidRDefault="00116530" w:rsidP="000874E4">
            <w:pPr>
              <w:rPr>
                <w:rFonts w:ascii="Garamond" w:hAnsi="Garamond"/>
                <w:sz w:val="25"/>
                <w:szCs w:val="25"/>
              </w:rPr>
            </w:pPr>
          </w:p>
          <w:p w14:paraId="330E30F9" w14:textId="77777777" w:rsidR="00116530" w:rsidRPr="00CB1AFA" w:rsidRDefault="00116530" w:rsidP="000874E4">
            <w:pPr>
              <w:rPr>
                <w:rFonts w:ascii="Garamond" w:hAnsi="Garamond"/>
                <w:sz w:val="25"/>
                <w:szCs w:val="25"/>
              </w:rPr>
            </w:pPr>
            <w:r w:rsidRPr="00CB1AFA">
              <w:rPr>
                <w:rFonts w:ascii="Garamond" w:hAnsi="Garamond"/>
                <w:sz w:val="25"/>
                <w:szCs w:val="25"/>
              </w:rPr>
              <w:t>“Introduction”</w:t>
            </w:r>
          </w:p>
        </w:tc>
        <w:tc>
          <w:tcPr>
            <w:tcW w:w="5670" w:type="dxa"/>
          </w:tcPr>
          <w:p w14:paraId="427981F2" w14:textId="5EDF916B" w:rsidR="00116530" w:rsidRPr="00CB1AFA" w:rsidRDefault="00116530" w:rsidP="000874E4">
            <w:pPr>
              <w:rPr>
                <w:rFonts w:ascii="Garamond" w:hAnsi="Garamond"/>
                <w:sz w:val="25"/>
                <w:szCs w:val="25"/>
              </w:rPr>
            </w:pPr>
            <w:r>
              <w:rPr>
                <w:rFonts w:ascii="Garamond" w:hAnsi="Garamond"/>
                <w:sz w:val="25"/>
                <w:szCs w:val="25"/>
              </w:rPr>
              <w:t xml:space="preserve">-The social dimension of </w:t>
            </w:r>
            <w:r w:rsidR="003776FF">
              <w:rPr>
                <w:rFonts w:ascii="Garamond" w:hAnsi="Garamond"/>
                <w:sz w:val="25"/>
                <w:szCs w:val="25"/>
              </w:rPr>
              <w:t>the technology and society nexus</w:t>
            </w:r>
          </w:p>
        </w:tc>
      </w:tr>
      <w:tr w:rsidR="00116530" w:rsidRPr="00FA6AB0" w14:paraId="331D4A7A" w14:textId="77777777" w:rsidTr="001A4C31">
        <w:tc>
          <w:tcPr>
            <w:tcW w:w="3715" w:type="dxa"/>
          </w:tcPr>
          <w:p w14:paraId="2FDACD30" w14:textId="77777777" w:rsidR="00116530" w:rsidRPr="00CB1AFA" w:rsidRDefault="00116530" w:rsidP="000874E4">
            <w:pPr>
              <w:rPr>
                <w:rFonts w:ascii="Garamond" w:hAnsi="Garamond"/>
                <w:sz w:val="25"/>
                <w:szCs w:val="25"/>
              </w:rPr>
            </w:pPr>
            <w:r w:rsidRPr="00CB1AFA">
              <w:rPr>
                <w:rFonts w:ascii="Garamond" w:hAnsi="Garamond"/>
                <w:sz w:val="25"/>
                <w:szCs w:val="25"/>
              </w:rPr>
              <w:t>Week 2</w:t>
            </w:r>
          </w:p>
          <w:p w14:paraId="77FE6FD1" w14:textId="31B49D1D" w:rsidR="00116530" w:rsidRPr="00CB1AFA" w:rsidRDefault="00303AC7" w:rsidP="000874E4">
            <w:pPr>
              <w:rPr>
                <w:rFonts w:ascii="Garamond" w:hAnsi="Garamond"/>
                <w:sz w:val="25"/>
                <w:szCs w:val="25"/>
              </w:rPr>
            </w:pPr>
            <w:r>
              <w:rPr>
                <w:rFonts w:ascii="Garamond" w:hAnsi="Garamond"/>
                <w:sz w:val="25"/>
                <w:szCs w:val="25"/>
              </w:rPr>
              <w:t>Sept 19</w:t>
            </w:r>
          </w:p>
          <w:p w14:paraId="7714ACC5" w14:textId="77777777" w:rsidR="00116530" w:rsidRPr="00CB1AFA" w:rsidRDefault="00116530" w:rsidP="000874E4">
            <w:pPr>
              <w:rPr>
                <w:rFonts w:ascii="Garamond" w:hAnsi="Garamond"/>
                <w:sz w:val="25"/>
                <w:szCs w:val="25"/>
              </w:rPr>
            </w:pPr>
          </w:p>
          <w:p w14:paraId="6F34E78B" w14:textId="1CF271B2" w:rsidR="00116530" w:rsidRPr="00CB1AFA" w:rsidRDefault="006C1059" w:rsidP="000874E4">
            <w:pPr>
              <w:rPr>
                <w:rFonts w:ascii="Garamond" w:hAnsi="Garamond"/>
                <w:sz w:val="25"/>
                <w:szCs w:val="25"/>
              </w:rPr>
            </w:pPr>
            <w:r>
              <w:rPr>
                <w:rFonts w:ascii="Garamond" w:hAnsi="Garamond"/>
                <w:sz w:val="25"/>
                <w:szCs w:val="25"/>
              </w:rPr>
              <w:t xml:space="preserve">What is the role of the scientist at the nexus of society and technology? </w:t>
            </w:r>
          </w:p>
        </w:tc>
        <w:tc>
          <w:tcPr>
            <w:tcW w:w="5670" w:type="dxa"/>
          </w:tcPr>
          <w:p w14:paraId="5BA3A193" w14:textId="77777777" w:rsidR="00116530" w:rsidRPr="00CB1AFA" w:rsidRDefault="00116530" w:rsidP="000874E4">
            <w:pPr>
              <w:rPr>
                <w:rFonts w:ascii="Garamond" w:hAnsi="Garamond"/>
                <w:sz w:val="25"/>
                <w:szCs w:val="25"/>
              </w:rPr>
            </w:pPr>
            <w:r w:rsidRPr="00CB1AFA">
              <w:rPr>
                <w:rFonts w:ascii="Garamond" w:hAnsi="Garamond"/>
                <w:sz w:val="25"/>
                <w:szCs w:val="25"/>
              </w:rPr>
              <w:t>-Max Weber, “Science as a Vocation”</w:t>
            </w:r>
          </w:p>
          <w:p w14:paraId="2F7A7BC4" w14:textId="77777777" w:rsidR="00116530" w:rsidRPr="00CB1AFA" w:rsidRDefault="00116530" w:rsidP="000874E4">
            <w:pPr>
              <w:rPr>
                <w:rFonts w:ascii="Garamond" w:hAnsi="Garamond"/>
                <w:sz w:val="25"/>
                <w:szCs w:val="25"/>
              </w:rPr>
            </w:pPr>
          </w:p>
        </w:tc>
      </w:tr>
      <w:tr w:rsidR="00116530" w:rsidRPr="00FA6AB0" w14:paraId="315199ED" w14:textId="77777777" w:rsidTr="001A4C31">
        <w:tc>
          <w:tcPr>
            <w:tcW w:w="3715" w:type="dxa"/>
          </w:tcPr>
          <w:p w14:paraId="05BEF2B4" w14:textId="77777777" w:rsidR="00116530" w:rsidRPr="00CB1AFA" w:rsidRDefault="00116530" w:rsidP="000874E4">
            <w:pPr>
              <w:rPr>
                <w:rFonts w:ascii="Garamond" w:hAnsi="Garamond"/>
                <w:sz w:val="25"/>
                <w:szCs w:val="25"/>
              </w:rPr>
            </w:pPr>
            <w:r w:rsidRPr="00CB1AFA">
              <w:rPr>
                <w:rFonts w:ascii="Garamond" w:hAnsi="Garamond"/>
                <w:sz w:val="25"/>
                <w:szCs w:val="25"/>
              </w:rPr>
              <w:t>Week 3</w:t>
            </w:r>
          </w:p>
          <w:p w14:paraId="0971A8B4" w14:textId="75F2912F" w:rsidR="00116530" w:rsidRPr="00CB1AFA" w:rsidRDefault="00303AC7" w:rsidP="000874E4">
            <w:pPr>
              <w:rPr>
                <w:rFonts w:ascii="Garamond" w:hAnsi="Garamond"/>
                <w:sz w:val="25"/>
                <w:szCs w:val="25"/>
              </w:rPr>
            </w:pPr>
            <w:r>
              <w:rPr>
                <w:rFonts w:ascii="Garamond" w:hAnsi="Garamond"/>
                <w:sz w:val="25"/>
                <w:szCs w:val="25"/>
              </w:rPr>
              <w:t>Sept 26</w:t>
            </w:r>
          </w:p>
          <w:p w14:paraId="6861B58A" w14:textId="77777777" w:rsidR="00116530" w:rsidRPr="00CB1AFA" w:rsidRDefault="00116530" w:rsidP="000874E4">
            <w:pPr>
              <w:rPr>
                <w:rFonts w:ascii="Garamond" w:hAnsi="Garamond"/>
                <w:sz w:val="25"/>
                <w:szCs w:val="25"/>
              </w:rPr>
            </w:pPr>
          </w:p>
          <w:p w14:paraId="077E5929" w14:textId="77777777" w:rsidR="00116530" w:rsidRPr="00CB1AFA" w:rsidRDefault="00116530" w:rsidP="000874E4">
            <w:pPr>
              <w:rPr>
                <w:rFonts w:ascii="Garamond" w:hAnsi="Garamond"/>
                <w:sz w:val="25"/>
                <w:szCs w:val="25"/>
              </w:rPr>
            </w:pPr>
            <w:r>
              <w:rPr>
                <w:rFonts w:ascii="Garamond" w:hAnsi="Garamond"/>
                <w:sz w:val="25"/>
                <w:szCs w:val="25"/>
              </w:rPr>
              <w:t xml:space="preserve">On Originality: </w:t>
            </w:r>
            <w:r w:rsidRPr="00CB1AFA">
              <w:rPr>
                <w:rFonts w:ascii="Garamond" w:hAnsi="Garamond"/>
                <w:sz w:val="25"/>
                <w:szCs w:val="25"/>
              </w:rPr>
              <w:t>“</w:t>
            </w:r>
            <w:r>
              <w:rPr>
                <w:rFonts w:ascii="Garamond" w:hAnsi="Garamond"/>
                <w:sz w:val="25"/>
                <w:szCs w:val="25"/>
              </w:rPr>
              <w:t>What happens when you open the black box of science?</w:t>
            </w:r>
            <w:r w:rsidRPr="00CB1AFA">
              <w:rPr>
                <w:rFonts w:ascii="Garamond" w:hAnsi="Garamond"/>
                <w:sz w:val="25"/>
                <w:szCs w:val="25"/>
              </w:rPr>
              <w:t xml:space="preserve">” or the Science, Technology, Society Lens </w:t>
            </w:r>
            <w:r>
              <w:rPr>
                <w:rFonts w:ascii="Garamond" w:hAnsi="Garamond"/>
                <w:sz w:val="25"/>
                <w:szCs w:val="25"/>
              </w:rPr>
              <w:t>I</w:t>
            </w:r>
          </w:p>
        </w:tc>
        <w:tc>
          <w:tcPr>
            <w:tcW w:w="5670" w:type="dxa"/>
          </w:tcPr>
          <w:p w14:paraId="152F2E33" w14:textId="77777777" w:rsidR="00116530" w:rsidRPr="00CB1AFA" w:rsidRDefault="00116530" w:rsidP="000874E4">
            <w:pPr>
              <w:rPr>
                <w:rFonts w:ascii="Garamond" w:hAnsi="Garamond"/>
                <w:sz w:val="25"/>
                <w:szCs w:val="25"/>
              </w:rPr>
            </w:pPr>
            <w:r w:rsidRPr="00CB1AFA">
              <w:rPr>
                <w:rFonts w:ascii="Garamond" w:hAnsi="Garamond"/>
                <w:sz w:val="25"/>
                <w:szCs w:val="25"/>
              </w:rPr>
              <w:t xml:space="preserve">-Bruno Latour, “Give me a laboratory and I will raise the world” </w:t>
            </w:r>
          </w:p>
          <w:p w14:paraId="59B32D45" w14:textId="77777777" w:rsidR="003776FF" w:rsidRDefault="00116530" w:rsidP="000874E4">
            <w:pPr>
              <w:rPr>
                <w:rFonts w:ascii="Garamond" w:hAnsi="Garamond"/>
                <w:sz w:val="25"/>
                <w:szCs w:val="25"/>
              </w:rPr>
            </w:pPr>
            <w:r w:rsidRPr="00CB1AFA">
              <w:rPr>
                <w:rFonts w:ascii="Garamond" w:hAnsi="Garamond"/>
                <w:sz w:val="25"/>
                <w:szCs w:val="25"/>
              </w:rPr>
              <w:t>-Radiolab, “Breaking News”</w:t>
            </w:r>
          </w:p>
          <w:p w14:paraId="2EB1634A" w14:textId="77777777" w:rsidR="003776FF" w:rsidRDefault="003776FF" w:rsidP="000874E4">
            <w:pPr>
              <w:rPr>
                <w:rFonts w:ascii="Garamond" w:hAnsi="Garamond"/>
                <w:sz w:val="25"/>
                <w:szCs w:val="25"/>
              </w:rPr>
            </w:pPr>
          </w:p>
          <w:p w14:paraId="78C24B0B" w14:textId="50C5ECFE" w:rsidR="003776FF" w:rsidRDefault="003776FF" w:rsidP="000874E4">
            <w:pPr>
              <w:rPr>
                <w:rFonts w:ascii="Garamond" w:hAnsi="Garamond"/>
                <w:sz w:val="25"/>
                <w:szCs w:val="25"/>
              </w:rPr>
            </w:pPr>
          </w:p>
          <w:p w14:paraId="542199D3" w14:textId="77777777" w:rsidR="003776FF" w:rsidRPr="00CB1AFA" w:rsidRDefault="003776FF" w:rsidP="000874E4">
            <w:pPr>
              <w:rPr>
                <w:rFonts w:ascii="Garamond" w:hAnsi="Garamond"/>
                <w:sz w:val="25"/>
                <w:szCs w:val="25"/>
              </w:rPr>
            </w:pPr>
          </w:p>
          <w:p w14:paraId="3E45DC43" w14:textId="77777777" w:rsidR="00116530" w:rsidRPr="00CB1AFA" w:rsidRDefault="00116530" w:rsidP="000874E4">
            <w:pPr>
              <w:rPr>
                <w:rFonts w:ascii="Garamond" w:hAnsi="Garamond"/>
                <w:sz w:val="25"/>
                <w:szCs w:val="25"/>
              </w:rPr>
            </w:pPr>
          </w:p>
        </w:tc>
      </w:tr>
      <w:tr w:rsidR="00116530" w:rsidRPr="00FA6AB0" w14:paraId="3C9A085B" w14:textId="77777777" w:rsidTr="001A4C31">
        <w:tc>
          <w:tcPr>
            <w:tcW w:w="3715" w:type="dxa"/>
          </w:tcPr>
          <w:p w14:paraId="228AE84D" w14:textId="77777777" w:rsidR="00116530" w:rsidRPr="00CB1AFA" w:rsidRDefault="00116530" w:rsidP="000874E4">
            <w:pPr>
              <w:rPr>
                <w:rFonts w:ascii="Garamond" w:hAnsi="Garamond"/>
                <w:sz w:val="25"/>
                <w:szCs w:val="25"/>
              </w:rPr>
            </w:pPr>
            <w:r w:rsidRPr="00CB1AFA">
              <w:rPr>
                <w:rFonts w:ascii="Garamond" w:hAnsi="Garamond"/>
                <w:sz w:val="25"/>
                <w:szCs w:val="25"/>
              </w:rPr>
              <w:t>Week 4</w:t>
            </w:r>
          </w:p>
          <w:p w14:paraId="45FE8539" w14:textId="21AA96E9" w:rsidR="00116530" w:rsidRPr="00CB1AFA" w:rsidRDefault="00303AC7" w:rsidP="000874E4">
            <w:pPr>
              <w:rPr>
                <w:rFonts w:ascii="Garamond" w:hAnsi="Garamond"/>
                <w:sz w:val="25"/>
                <w:szCs w:val="25"/>
              </w:rPr>
            </w:pPr>
            <w:r>
              <w:rPr>
                <w:rFonts w:ascii="Garamond" w:hAnsi="Garamond"/>
                <w:sz w:val="25"/>
                <w:szCs w:val="25"/>
              </w:rPr>
              <w:t>Oct 3</w:t>
            </w:r>
          </w:p>
          <w:p w14:paraId="5049BED6" w14:textId="77777777" w:rsidR="00116530" w:rsidRPr="00CB1AFA" w:rsidRDefault="00116530" w:rsidP="000874E4">
            <w:pPr>
              <w:rPr>
                <w:rFonts w:ascii="Garamond" w:hAnsi="Garamond"/>
                <w:sz w:val="25"/>
                <w:szCs w:val="25"/>
              </w:rPr>
            </w:pPr>
          </w:p>
          <w:p w14:paraId="382AFD7F" w14:textId="77777777" w:rsidR="00116530" w:rsidRPr="00CB1AFA" w:rsidRDefault="00116530" w:rsidP="000874E4">
            <w:pPr>
              <w:rPr>
                <w:rFonts w:ascii="Garamond" w:hAnsi="Garamond"/>
                <w:sz w:val="25"/>
                <w:szCs w:val="25"/>
              </w:rPr>
            </w:pPr>
            <w:r>
              <w:rPr>
                <w:rFonts w:ascii="Garamond" w:hAnsi="Garamond"/>
                <w:sz w:val="25"/>
                <w:szCs w:val="25"/>
              </w:rPr>
              <w:t xml:space="preserve">On Originality: </w:t>
            </w:r>
            <w:r w:rsidRPr="00CB1AFA">
              <w:rPr>
                <w:rFonts w:ascii="Garamond" w:hAnsi="Garamond"/>
                <w:sz w:val="25"/>
                <w:szCs w:val="25"/>
              </w:rPr>
              <w:t>“</w:t>
            </w:r>
            <w:r>
              <w:rPr>
                <w:rFonts w:ascii="Garamond" w:hAnsi="Garamond"/>
                <w:sz w:val="25"/>
                <w:szCs w:val="25"/>
              </w:rPr>
              <w:t>What happens when you open the black box of science?</w:t>
            </w:r>
            <w:r w:rsidRPr="00CB1AFA">
              <w:rPr>
                <w:rFonts w:ascii="Garamond" w:hAnsi="Garamond"/>
                <w:sz w:val="25"/>
                <w:szCs w:val="25"/>
              </w:rPr>
              <w:t xml:space="preserve">” or the Science, Technology, Society Lens </w:t>
            </w:r>
            <w:r>
              <w:rPr>
                <w:rFonts w:ascii="Garamond" w:hAnsi="Garamond"/>
                <w:sz w:val="25"/>
                <w:szCs w:val="25"/>
              </w:rPr>
              <w:t>II</w:t>
            </w:r>
          </w:p>
        </w:tc>
        <w:tc>
          <w:tcPr>
            <w:tcW w:w="5670" w:type="dxa"/>
          </w:tcPr>
          <w:p w14:paraId="644BBE3C" w14:textId="77777777" w:rsidR="00116530" w:rsidRPr="00CB1AFA" w:rsidRDefault="00116530" w:rsidP="000874E4">
            <w:pPr>
              <w:rPr>
                <w:rFonts w:ascii="Garamond" w:hAnsi="Garamond"/>
                <w:sz w:val="25"/>
                <w:szCs w:val="25"/>
              </w:rPr>
            </w:pPr>
            <w:r w:rsidRPr="00CB1AFA">
              <w:rPr>
                <w:rFonts w:ascii="Garamond" w:hAnsi="Garamond"/>
                <w:sz w:val="25"/>
                <w:szCs w:val="25"/>
              </w:rPr>
              <w:t xml:space="preserve">-Ken Alder, </w:t>
            </w:r>
            <w:proofErr w:type="gramStart"/>
            <w:r w:rsidRPr="00CB1AFA">
              <w:rPr>
                <w:rFonts w:ascii="Garamond" w:hAnsi="Garamond"/>
                <w:sz w:val="25"/>
                <w:szCs w:val="25"/>
              </w:rPr>
              <w:t>“ History’s</w:t>
            </w:r>
            <w:proofErr w:type="gramEnd"/>
            <w:r w:rsidRPr="00CB1AFA">
              <w:rPr>
                <w:rFonts w:ascii="Garamond" w:hAnsi="Garamond"/>
                <w:sz w:val="25"/>
                <w:szCs w:val="25"/>
              </w:rPr>
              <w:t xml:space="preserve"> Greatest Forger: Science, Fiction, and Fraud along the Seine”</w:t>
            </w:r>
          </w:p>
          <w:p w14:paraId="48CE007A" w14:textId="77777777" w:rsidR="00116530" w:rsidRPr="00CB1AFA" w:rsidRDefault="00116530" w:rsidP="000874E4">
            <w:pPr>
              <w:rPr>
                <w:rFonts w:ascii="Garamond" w:hAnsi="Garamond"/>
                <w:sz w:val="25"/>
                <w:szCs w:val="25"/>
                <w:lang w:val="en"/>
              </w:rPr>
            </w:pPr>
            <w:r w:rsidRPr="00CB1AFA">
              <w:rPr>
                <w:rFonts w:ascii="Garamond" w:hAnsi="Garamond"/>
                <w:sz w:val="25"/>
                <w:szCs w:val="25"/>
                <w:lang w:val="en"/>
              </w:rPr>
              <w:t>-Alex Nagle, “</w:t>
            </w:r>
            <w:r w:rsidRPr="00CB1AFA">
              <w:rPr>
                <w:rFonts w:ascii="Garamond" w:hAnsi="Garamond"/>
                <w:sz w:val="25"/>
                <w:szCs w:val="25"/>
              </w:rPr>
              <w:t>The Copy and Its Evil Twin: Thirteen Notes on Forgery”</w:t>
            </w:r>
          </w:p>
          <w:p w14:paraId="37BD88B4" w14:textId="77777777" w:rsidR="00116530" w:rsidRDefault="00116530" w:rsidP="000874E4">
            <w:pPr>
              <w:rPr>
                <w:rFonts w:ascii="Garamond" w:hAnsi="Garamond"/>
                <w:sz w:val="25"/>
                <w:szCs w:val="25"/>
              </w:rPr>
            </w:pPr>
          </w:p>
          <w:p w14:paraId="21F52BC1" w14:textId="7726305A" w:rsidR="00A11498" w:rsidRPr="00CB1AFA" w:rsidRDefault="00A11498" w:rsidP="000874E4">
            <w:pPr>
              <w:rPr>
                <w:rFonts w:ascii="Garamond" w:hAnsi="Garamond"/>
                <w:sz w:val="25"/>
                <w:szCs w:val="25"/>
              </w:rPr>
            </w:pPr>
            <w:r>
              <w:rPr>
                <w:rFonts w:ascii="Garamond" w:hAnsi="Garamond"/>
                <w:sz w:val="25"/>
                <w:szCs w:val="25"/>
              </w:rPr>
              <w:t xml:space="preserve">Key terms: authenticity, originality, expertise, communication and community </w:t>
            </w:r>
            <w:r w:rsidRPr="00CB1AFA">
              <w:rPr>
                <w:rFonts w:ascii="Garamond" w:hAnsi="Garamond"/>
                <w:sz w:val="25"/>
                <w:szCs w:val="25"/>
              </w:rPr>
              <w:t xml:space="preserve"> </w:t>
            </w:r>
          </w:p>
        </w:tc>
      </w:tr>
      <w:tr w:rsidR="00116530" w:rsidRPr="00FA6AB0" w14:paraId="42D924E2" w14:textId="77777777" w:rsidTr="001A4C31">
        <w:tc>
          <w:tcPr>
            <w:tcW w:w="3715" w:type="dxa"/>
          </w:tcPr>
          <w:p w14:paraId="7C3F6066" w14:textId="77777777" w:rsidR="00116530" w:rsidRPr="00CB1AFA" w:rsidRDefault="00116530" w:rsidP="000874E4">
            <w:pPr>
              <w:rPr>
                <w:rFonts w:ascii="Garamond" w:hAnsi="Garamond"/>
                <w:sz w:val="25"/>
                <w:szCs w:val="25"/>
              </w:rPr>
            </w:pPr>
            <w:r w:rsidRPr="00CB1AFA">
              <w:rPr>
                <w:rFonts w:ascii="Garamond" w:hAnsi="Garamond"/>
                <w:sz w:val="25"/>
                <w:szCs w:val="25"/>
              </w:rPr>
              <w:t>Week 5</w:t>
            </w:r>
          </w:p>
          <w:p w14:paraId="266224FD" w14:textId="50E4B738" w:rsidR="00116530" w:rsidRPr="00CB1AFA" w:rsidRDefault="00303AC7" w:rsidP="000874E4">
            <w:pPr>
              <w:rPr>
                <w:rFonts w:ascii="Garamond" w:hAnsi="Garamond"/>
                <w:sz w:val="25"/>
                <w:szCs w:val="25"/>
              </w:rPr>
            </w:pPr>
            <w:r>
              <w:rPr>
                <w:rFonts w:ascii="Garamond" w:hAnsi="Garamond"/>
                <w:sz w:val="25"/>
                <w:szCs w:val="25"/>
              </w:rPr>
              <w:t>Oct 10</w:t>
            </w:r>
          </w:p>
          <w:p w14:paraId="1E31C22C" w14:textId="77777777" w:rsidR="00116530" w:rsidRPr="00CB1AFA" w:rsidRDefault="00116530" w:rsidP="000874E4">
            <w:pPr>
              <w:rPr>
                <w:rFonts w:ascii="Garamond" w:hAnsi="Garamond"/>
                <w:sz w:val="25"/>
                <w:szCs w:val="25"/>
              </w:rPr>
            </w:pPr>
          </w:p>
          <w:p w14:paraId="75F2D7AA" w14:textId="304AA752" w:rsidR="00116530" w:rsidRPr="00CB1AFA" w:rsidRDefault="00303AC7" w:rsidP="000874E4">
            <w:pPr>
              <w:rPr>
                <w:rFonts w:ascii="Garamond" w:hAnsi="Garamond"/>
                <w:sz w:val="25"/>
                <w:szCs w:val="25"/>
              </w:rPr>
            </w:pPr>
            <w:r>
              <w:rPr>
                <w:rFonts w:ascii="Garamond" w:hAnsi="Garamond"/>
                <w:sz w:val="25"/>
                <w:szCs w:val="25"/>
              </w:rPr>
              <w:t>Midterm recess</w:t>
            </w:r>
          </w:p>
        </w:tc>
        <w:tc>
          <w:tcPr>
            <w:tcW w:w="5670" w:type="dxa"/>
          </w:tcPr>
          <w:p w14:paraId="0048921E" w14:textId="2F39CEC0" w:rsidR="00116530" w:rsidRPr="00CB1AFA" w:rsidRDefault="00116530" w:rsidP="000874E4">
            <w:pPr>
              <w:rPr>
                <w:rFonts w:ascii="Garamond" w:hAnsi="Garamond"/>
                <w:sz w:val="25"/>
                <w:szCs w:val="25"/>
              </w:rPr>
            </w:pPr>
            <w:r>
              <w:rPr>
                <w:rFonts w:ascii="Garamond" w:hAnsi="Garamond"/>
                <w:sz w:val="25"/>
                <w:szCs w:val="25"/>
              </w:rPr>
              <w:t>-</w:t>
            </w:r>
            <w:r w:rsidR="00303AC7">
              <w:rPr>
                <w:rFonts w:ascii="Garamond" w:hAnsi="Garamond"/>
                <w:sz w:val="25"/>
                <w:szCs w:val="25"/>
              </w:rPr>
              <w:t>No class, midterm recess</w:t>
            </w:r>
          </w:p>
          <w:p w14:paraId="7B1A3806" w14:textId="77777777" w:rsidR="00116530" w:rsidRPr="00CB1AFA" w:rsidRDefault="00116530" w:rsidP="000874E4">
            <w:pPr>
              <w:rPr>
                <w:rFonts w:ascii="Garamond" w:hAnsi="Garamond"/>
                <w:sz w:val="25"/>
                <w:szCs w:val="25"/>
              </w:rPr>
            </w:pPr>
          </w:p>
        </w:tc>
      </w:tr>
      <w:tr w:rsidR="00A11498" w:rsidRPr="00FA6AB0" w14:paraId="645FCA54" w14:textId="77777777" w:rsidTr="001A4C31">
        <w:tc>
          <w:tcPr>
            <w:tcW w:w="3715" w:type="dxa"/>
          </w:tcPr>
          <w:p w14:paraId="1F68D8AE" w14:textId="77777777" w:rsidR="00A11498" w:rsidRPr="00CB1AFA" w:rsidRDefault="00A11498" w:rsidP="00A11498">
            <w:pPr>
              <w:rPr>
                <w:rFonts w:ascii="Garamond" w:hAnsi="Garamond"/>
                <w:sz w:val="25"/>
                <w:szCs w:val="25"/>
              </w:rPr>
            </w:pPr>
            <w:r w:rsidRPr="00CB1AFA">
              <w:rPr>
                <w:rFonts w:ascii="Garamond" w:hAnsi="Garamond"/>
                <w:sz w:val="25"/>
                <w:szCs w:val="25"/>
              </w:rPr>
              <w:t>Week 6</w:t>
            </w:r>
          </w:p>
          <w:p w14:paraId="0C3904FE" w14:textId="36BFE3CE" w:rsidR="00A11498" w:rsidRDefault="00303AC7" w:rsidP="00A11498">
            <w:pPr>
              <w:rPr>
                <w:rFonts w:ascii="Garamond" w:hAnsi="Garamond"/>
                <w:sz w:val="25"/>
                <w:szCs w:val="25"/>
              </w:rPr>
            </w:pPr>
            <w:r>
              <w:rPr>
                <w:rFonts w:ascii="Garamond" w:hAnsi="Garamond"/>
                <w:sz w:val="25"/>
                <w:szCs w:val="25"/>
              </w:rPr>
              <w:t xml:space="preserve">Oct </w:t>
            </w:r>
            <w:r w:rsidR="00A11498" w:rsidRPr="00CB1AFA">
              <w:rPr>
                <w:rFonts w:ascii="Garamond" w:hAnsi="Garamond"/>
                <w:sz w:val="25"/>
                <w:szCs w:val="25"/>
              </w:rPr>
              <w:t>1</w:t>
            </w:r>
            <w:r w:rsidR="00A11498">
              <w:rPr>
                <w:rFonts w:ascii="Garamond" w:hAnsi="Garamond"/>
                <w:sz w:val="25"/>
                <w:szCs w:val="25"/>
              </w:rPr>
              <w:t>7</w:t>
            </w:r>
          </w:p>
          <w:p w14:paraId="028130A3" w14:textId="77777777" w:rsidR="00A11498" w:rsidRDefault="00A11498" w:rsidP="00A11498">
            <w:pPr>
              <w:rPr>
                <w:rFonts w:ascii="Garamond" w:hAnsi="Garamond"/>
                <w:sz w:val="25"/>
                <w:szCs w:val="25"/>
              </w:rPr>
            </w:pPr>
          </w:p>
          <w:p w14:paraId="144D583D" w14:textId="411B249C" w:rsidR="00A11498" w:rsidRPr="00CB1AFA" w:rsidRDefault="00303AC7" w:rsidP="00A11498">
            <w:pPr>
              <w:rPr>
                <w:rFonts w:ascii="Garamond" w:hAnsi="Garamond"/>
                <w:sz w:val="25"/>
                <w:szCs w:val="25"/>
              </w:rPr>
            </w:pPr>
            <w:r>
              <w:rPr>
                <w:rFonts w:ascii="Garamond" w:hAnsi="Garamond"/>
                <w:sz w:val="25"/>
                <w:szCs w:val="25"/>
              </w:rPr>
              <w:t xml:space="preserve">On Originality: </w:t>
            </w:r>
            <w:r w:rsidRPr="00CB1AFA">
              <w:rPr>
                <w:rFonts w:ascii="Garamond" w:hAnsi="Garamond"/>
                <w:sz w:val="25"/>
                <w:szCs w:val="25"/>
              </w:rPr>
              <w:t>“</w:t>
            </w:r>
            <w:r>
              <w:rPr>
                <w:rFonts w:ascii="Garamond" w:hAnsi="Garamond"/>
                <w:sz w:val="25"/>
                <w:szCs w:val="25"/>
              </w:rPr>
              <w:t>What happens when you open the black box of science?</w:t>
            </w:r>
            <w:r w:rsidRPr="00CB1AFA">
              <w:rPr>
                <w:rFonts w:ascii="Garamond" w:hAnsi="Garamond"/>
                <w:sz w:val="25"/>
                <w:szCs w:val="25"/>
              </w:rPr>
              <w:t xml:space="preserve">” or the Science, Technology, Society Lens </w:t>
            </w:r>
            <w:r>
              <w:rPr>
                <w:rFonts w:ascii="Garamond" w:hAnsi="Garamond"/>
                <w:sz w:val="25"/>
                <w:szCs w:val="25"/>
              </w:rPr>
              <w:t>III</w:t>
            </w:r>
          </w:p>
        </w:tc>
        <w:tc>
          <w:tcPr>
            <w:tcW w:w="5670" w:type="dxa"/>
          </w:tcPr>
          <w:p w14:paraId="2AEAAEFE" w14:textId="1DF2DA91" w:rsidR="00303AC7" w:rsidRPr="00CB1AFA" w:rsidRDefault="00303AC7" w:rsidP="00303AC7">
            <w:pPr>
              <w:rPr>
                <w:rFonts w:ascii="Garamond" w:hAnsi="Garamond"/>
                <w:sz w:val="25"/>
                <w:szCs w:val="25"/>
              </w:rPr>
            </w:pPr>
            <w:r>
              <w:rPr>
                <w:rFonts w:ascii="Garamond" w:hAnsi="Garamond"/>
                <w:sz w:val="25"/>
                <w:szCs w:val="25"/>
              </w:rPr>
              <w:t xml:space="preserve">-Screening of “Merchants of Doubt” (2014) </w:t>
            </w:r>
          </w:p>
          <w:p w14:paraId="763EEB82" w14:textId="5F932476" w:rsidR="00A11498" w:rsidRPr="00CB1AFA" w:rsidRDefault="00A11498" w:rsidP="00A11498">
            <w:pPr>
              <w:rPr>
                <w:rFonts w:ascii="Garamond" w:hAnsi="Garamond"/>
                <w:sz w:val="25"/>
                <w:szCs w:val="25"/>
              </w:rPr>
            </w:pPr>
          </w:p>
        </w:tc>
      </w:tr>
      <w:tr w:rsidR="00116530" w:rsidRPr="00FA6AB0" w14:paraId="58DDB9C8" w14:textId="77777777" w:rsidTr="001A4C31">
        <w:tc>
          <w:tcPr>
            <w:tcW w:w="3715" w:type="dxa"/>
          </w:tcPr>
          <w:p w14:paraId="49E1ECF4" w14:textId="5021110A" w:rsidR="00116530" w:rsidRDefault="00116530" w:rsidP="000874E4">
            <w:pPr>
              <w:rPr>
                <w:rFonts w:ascii="Garamond" w:hAnsi="Garamond"/>
                <w:sz w:val="25"/>
                <w:szCs w:val="25"/>
              </w:rPr>
            </w:pPr>
            <w:r w:rsidRPr="00CB1AFA">
              <w:rPr>
                <w:rFonts w:ascii="Garamond" w:hAnsi="Garamond"/>
                <w:sz w:val="25"/>
                <w:szCs w:val="25"/>
              </w:rPr>
              <w:t>Week 7</w:t>
            </w:r>
          </w:p>
          <w:p w14:paraId="1F978BF2" w14:textId="5E9CA36B" w:rsidR="00303AC7" w:rsidRDefault="00303AC7" w:rsidP="000874E4">
            <w:pPr>
              <w:rPr>
                <w:rFonts w:ascii="Garamond" w:hAnsi="Garamond"/>
                <w:sz w:val="25"/>
                <w:szCs w:val="25"/>
              </w:rPr>
            </w:pPr>
            <w:r>
              <w:rPr>
                <w:rFonts w:ascii="Garamond" w:hAnsi="Garamond"/>
                <w:sz w:val="25"/>
                <w:szCs w:val="25"/>
              </w:rPr>
              <w:t>Oct 24</w:t>
            </w:r>
          </w:p>
          <w:p w14:paraId="256FA8E6" w14:textId="77777777" w:rsidR="00303AC7" w:rsidRPr="00CB1AFA" w:rsidRDefault="00303AC7" w:rsidP="000874E4">
            <w:pPr>
              <w:rPr>
                <w:rFonts w:ascii="Garamond" w:hAnsi="Garamond"/>
                <w:sz w:val="25"/>
                <w:szCs w:val="25"/>
              </w:rPr>
            </w:pPr>
          </w:p>
          <w:p w14:paraId="6BC1A75B" w14:textId="4CA424B5" w:rsidR="00116530" w:rsidRPr="00CB1AFA" w:rsidRDefault="00303AC7" w:rsidP="000874E4">
            <w:pPr>
              <w:rPr>
                <w:rFonts w:ascii="Garamond" w:hAnsi="Garamond"/>
                <w:sz w:val="25"/>
                <w:szCs w:val="25"/>
              </w:rPr>
            </w:pPr>
            <w:r w:rsidRPr="00CB1AFA">
              <w:rPr>
                <w:rFonts w:ascii="Garamond" w:hAnsi="Garamond"/>
                <w:sz w:val="25"/>
                <w:szCs w:val="25"/>
              </w:rPr>
              <w:lastRenderedPageBreak/>
              <w:t xml:space="preserve">“What is normal or true and why does it matter?” </w:t>
            </w:r>
            <w:r>
              <w:rPr>
                <w:rFonts w:ascii="Garamond" w:hAnsi="Garamond"/>
                <w:sz w:val="25"/>
                <w:szCs w:val="25"/>
              </w:rPr>
              <w:t>or the Foucauldian Lens I</w:t>
            </w:r>
            <w:r w:rsidRPr="00CB1AFA">
              <w:rPr>
                <w:rFonts w:ascii="Garamond" w:hAnsi="Garamond"/>
                <w:sz w:val="25"/>
                <w:szCs w:val="25"/>
              </w:rPr>
              <w:t xml:space="preserve"> </w:t>
            </w:r>
          </w:p>
        </w:tc>
        <w:tc>
          <w:tcPr>
            <w:tcW w:w="5670" w:type="dxa"/>
          </w:tcPr>
          <w:p w14:paraId="7F3E4FFB" w14:textId="40A94556" w:rsidR="00116530" w:rsidRPr="00CB1AFA" w:rsidRDefault="00303AC7" w:rsidP="000874E4">
            <w:pPr>
              <w:rPr>
                <w:rFonts w:ascii="Garamond" w:hAnsi="Garamond"/>
                <w:sz w:val="25"/>
                <w:szCs w:val="25"/>
              </w:rPr>
            </w:pPr>
            <w:r>
              <w:rPr>
                <w:rFonts w:ascii="Garamond" w:hAnsi="Garamond"/>
                <w:sz w:val="25"/>
                <w:szCs w:val="25"/>
              </w:rPr>
              <w:lastRenderedPageBreak/>
              <w:t xml:space="preserve">Thaler and </w:t>
            </w:r>
            <w:proofErr w:type="gramStart"/>
            <w:r>
              <w:rPr>
                <w:rFonts w:ascii="Garamond" w:hAnsi="Garamond"/>
                <w:sz w:val="25"/>
                <w:szCs w:val="25"/>
              </w:rPr>
              <w:t>Sustain</w:t>
            </w:r>
            <w:proofErr w:type="gramEnd"/>
            <w:r>
              <w:rPr>
                <w:rFonts w:ascii="Garamond" w:hAnsi="Garamond"/>
                <w:sz w:val="25"/>
                <w:szCs w:val="25"/>
              </w:rPr>
              <w:t>, “Nudging”</w:t>
            </w:r>
          </w:p>
        </w:tc>
      </w:tr>
      <w:tr w:rsidR="00A11498" w:rsidRPr="00FA6AB0" w14:paraId="50814EFD" w14:textId="77777777" w:rsidTr="001A4C31">
        <w:tc>
          <w:tcPr>
            <w:tcW w:w="3715" w:type="dxa"/>
          </w:tcPr>
          <w:p w14:paraId="4D2D0339" w14:textId="77777777" w:rsidR="00A11498" w:rsidRPr="00CB1AFA" w:rsidRDefault="00A11498" w:rsidP="00A11498">
            <w:pPr>
              <w:rPr>
                <w:rFonts w:ascii="Garamond" w:hAnsi="Garamond"/>
                <w:sz w:val="25"/>
                <w:szCs w:val="25"/>
              </w:rPr>
            </w:pPr>
            <w:r>
              <w:rPr>
                <w:rFonts w:ascii="Garamond" w:hAnsi="Garamond"/>
                <w:sz w:val="25"/>
                <w:szCs w:val="25"/>
              </w:rPr>
              <w:t>Week 8</w:t>
            </w:r>
          </w:p>
          <w:p w14:paraId="52E18C2E" w14:textId="4B1EEC7B" w:rsidR="00A11498" w:rsidRPr="00CB1AFA" w:rsidRDefault="00303AC7" w:rsidP="00A11498">
            <w:pPr>
              <w:rPr>
                <w:rFonts w:ascii="Garamond" w:hAnsi="Garamond"/>
                <w:sz w:val="25"/>
                <w:szCs w:val="25"/>
              </w:rPr>
            </w:pPr>
            <w:r>
              <w:rPr>
                <w:rFonts w:ascii="Garamond" w:hAnsi="Garamond"/>
                <w:sz w:val="25"/>
                <w:szCs w:val="25"/>
              </w:rPr>
              <w:t>Oct 31</w:t>
            </w:r>
          </w:p>
          <w:p w14:paraId="31CB9ED2" w14:textId="77777777" w:rsidR="00A11498" w:rsidRPr="00CB1AFA" w:rsidRDefault="00A11498" w:rsidP="00A11498">
            <w:pPr>
              <w:rPr>
                <w:rFonts w:ascii="Garamond" w:hAnsi="Garamond"/>
                <w:sz w:val="25"/>
                <w:szCs w:val="25"/>
              </w:rPr>
            </w:pPr>
          </w:p>
          <w:p w14:paraId="6B98BD85" w14:textId="073B352D" w:rsidR="00A11498" w:rsidRPr="00CB1AFA" w:rsidRDefault="00A11498" w:rsidP="00A11498">
            <w:pPr>
              <w:rPr>
                <w:rFonts w:ascii="Garamond" w:hAnsi="Garamond"/>
                <w:sz w:val="25"/>
                <w:szCs w:val="25"/>
              </w:rPr>
            </w:pPr>
            <w:r w:rsidRPr="00CB1AFA">
              <w:rPr>
                <w:rFonts w:ascii="Garamond" w:hAnsi="Garamond"/>
                <w:sz w:val="25"/>
                <w:szCs w:val="25"/>
              </w:rPr>
              <w:t xml:space="preserve">“What is normal or true and why does it matter?” </w:t>
            </w:r>
            <w:r>
              <w:rPr>
                <w:rFonts w:ascii="Garamond" w:hAnsi="Garamond"/>
                <w:sz w:val="25"/>
                <w:szCs w:val="25"/>
              </w:rPr>
              <w:t>or the Foucauldian Lens II</w:t>
            </w:r>
          </w:p>
        </w:tc>
        <w:tc>
          <w:tcPr>
            <w:tcW w:w="5670" w:type="dxa"/>
          </w:tcPr>
          <w:p w14:paraId="413B2296" w14:textId="77777777" w:rsidR="00A11498" w:rsidRDefault="00A11498" w:rsidP="00A11498">
            <w:pPr>
              <w:rPr>
                <w:rFonts w:ascii="Garamond" w:hAnsi="Garamond"/>
                <w:sz w:val="25"/>
                <w:szCs w:val="25"/>
              </w:rPr>
            </w:pPr>
            <w:r w:rsidRPr="00CB1AFA">
              <w:rPr>
                <w:rFonts w:ascii="Garamond" w:hAnsi="Garamond"/>
                <w:sz w:val="25"/>
                <w:szCs w:val="25"/>
              </w:rPr>
              <w:t>-</w:t>
            </w:r>
            <w:r>
              <w:rPr>
                <w:rFonts w:ascii="Garamond" w:hAnsi="Garamond"/>
                <w:sz w:val="25"/>
                <w:szCs w:val="25"/>
              </w:rPr>
              <w:t xml:space="preserve">Michel Foucault, “Discipline and Punish” </w:t>
            </w:r>
          </w:p>
          <w:p w14:paraId="1A1A4410" w14:textId="14AAB082" w:rsidR="00A11498" w:rsidRPr="00CB1AFA" w:rsidRDefault="00A11498" w:rsidP="00A11498">
            <w:pPr>
              <w:rPr>
                <w:rFonts w:ascii="Garamond" w:hAnsi="Garamond"/>
                <w:sz w:val="25"/>
                <w:szCs w:val="25"/>
              </w:rPr>
            </w:pPr>
            <w:r>
              <w:rPr>
                <w:rFonts w:ascii="Garamond" w:hAnsi="Garamond"/>
                <w:sz w:val="25"/>
                <w:szCs w:val="25"/>
              </w:rPr>
              <w:t>-Michel Foucault, “The birth of biopolitics”</w:t>
            </w:r>
          </w:p>
        </w:tc>
      </w:tr>
      <w:tr w:rsidR="00A11498" w:rsidRPr="00FA6AB0" w14:paraId="09279364" w14:textId="77777777" w:rsidTr="001A4C31">
        <w:tc>
          <w:tcPr>
            <w:tcW w:w="3715" w:type="dxa"/>
          </w:tcPr>
          <w:p w14:paraId="0BC0194E" w14:textId="77777777" w:rsidR="00A11498" w:rsidRPr="00CB1AFA" w:rsidRDefault="00A11498" w:rsidP="00A11498">
            <w:pPr>
              <w:rPr>
                <w:rFonts w:ascii="Garamond" w:hAnsi="Garamond"/>
                <w:sz w:val="25"/>
                <w:szCs w:val="25"/>
              </w:rPr>
            </w:pPr>
            <w:r>
              <w:rPr>
                <w:rFonts w:ascii="Garamond" w:hAnsi="Garamond"/>
                <w:sz w:val="25"/>
                <w:szCs w:val="25"/>
              </w:rPr>
              <w:t>Week 9</w:t>
            </w:r>
          </w:p>
          <w:p w14:paraId="63976D32" w14:textId="3B67ECFF" w:rsidR="00A11498" w:rsidRPr="00CB1AFA" w:rsidRDefault="00303AC7" w:rsidP="00A11498">
            <w:pPr>
              <w:rPr>
                <w:rFonts w:ascii="Garamond" w:hAnsi="Garamond"/>
                <w:sz w:val="25"/>
                <w:szCs w:val="25"/>
              </w:rPr>
            </w:pPr>
            <w:r>
              <w:rPr>
                <w:rFonts w:ascii="Garamond" w:hAnsi="Garamond"/>
                <w:sz w:val="25"/>
                <w:szCs w:val="25"/>
              </w:rPr>
              <w:t>Nov 7</w:t>
            </w:r>
          </w:p>
          <w:p w14:paraId="43450948" w14:textId="77777777" w:rsidR="00A11498" w:rsidRPr="00CB1AFA" w:rsidRDefault="00A11498" w:rsidP="00A11498">
            <w:pPr>
              <w:rPr>
                <w:rFonts w:ascii="Garamond" w:hAnsi="Garamond"/>
                <w:sz w:val="25"/>
                <w:szCs w:val="25"/>
              </w:rPr>
            </w:pPr>
          </w:p>
          <w:p w14:paraId="4A81DB22" w14:textId="734220CC" w:rsidR="00A11498" w:rsidRPr="00CB1AFA" w:rsidRDefault="00A11498" w:rsidP="00A11498">
            <w:pPr>
              <w:rPr>
                <w:rFonts w:ascii="Garamond" w:hAnsi="Garamond"/>
                <w:sz w:val="25"/>
                <w:szCs w:val="25"/>
              </w:rPr>
            </w:pPr>
            <w:r w:rsidRPr="00CB1AFA">
              <w:rPr>
                <w:rFonts w:ascii="Garamond" w:hAnsi="Garamond"/>
                <w:sz w:val="25"/>
                <w:szCs w:val="25"/>
              </w:rPr>
              <w:t xml:space="preserve">“What is normal or true and why does it matter?” or the Foucauldian Lens </w:t>
            </w:r>
            <w:r>
              <w:rPr>
                <w:rFonts w:ascii="Garamond" w:hAnsi="Garamond"/>
                <w:sz w:val="25"/>
                <w:szCs w:val="25"/>
              </w:rPr>
              <w:t>III</w:t>
            </w:r>
          </w:p>
        </w:tc>
        <w:tc>
          <w:tcPr>
            <w:tcW w:w="5670" w:type="dxa"/>
          </w:tcPr>
          <w:p w14:paraId="72C0883B" w14:textId="77777777" w:rsidR="00A11498" w:rsidRDefault="00A11498" w:rsidP="00A11498">
            <w:pPr>
              <w:rPr>
                <w:rFonts w:ascii="Garamond" w:hAnsi="Garamond"/>
                <w:sz w:val="25"/>
                <w:szCs w:val="25"/>
              </w:rPr>
            </w:pPr>
            <w:r w:rsidRPr="00CB1AFA">
              <w:rPr>
                <w:rFonts w:ascii="Garamond" w:hAnsi="Garamond"/>
                <w:sz w:val="25"/>
                <w:szCs w:val="25"/>
              </w:rPr>
              <w:t>-</w:t>
            </w:r>
            <w:r>
              <w:rPr>
                <w:rFonts w:ascii="Garamond" w:hAnsi="Garamond"/>
                <w:sz w:val="25"/>
                <w:szCs w:val="25"/>
              </w:rPr>
              <w:t xml:space="preserve">Michel Foucault, “Discipline and Punish” </w:t>
            </w:r>
          </w:p>
          <w:p w14:paraId="5F373A50" w14:textId="77777777" w:rsidR="00A11498" w:rsidRPr="00CB1AFA" w:rsidRDefault="00A11498" w:rsidP="00A11498">
            <w:pPr>
              <w:rPr>
                <w:rFonts w:ascii="Garamond" w:hAnsi="Garamond"/>
                <w:sz w:val="25"/>
                <w:szCs w:val="25"/>
              </w:rPr>
            </w:pPr>
            <w:r>
              <w:rPr>
                <w:rFonts w:ascii="Garamond" w:hAnsi="Garamond"/>
                <w:sz w:val="25"/>
                <w:szCs w:val="25"/>
              </w:rPr>
              <w:t>-Michel Foucault, “The birth of biopolitics”</w:t>
            </w:r>
          </w:p>
        </w:tc>
      </w:tr>
      <w:tr w:rsidR="00A11498" w:rsidRPr="00FA6AB0" w14:paraId="281C1458" w14:textId="77777777" w:rsidTr="001A4C31">
        <w:tc>
          <w:tcPr>
            <w:tcW w:w="3715" w:type="dxa"/>
          </w:tcPr>
          <w:p w14:paraId="4E4E1CA6" w14:textId="77777777" w:rsidR="00A11498" w:rsidRPr="00CB1AFA" w:rsidRDefault="00A11498" w:rsidP="00A11498">
            <w:pPr>
              <w:rPr>
                <w:rFonts w:ascii="Garamond" w:hAnsi="Garamond"/>
                <w:sz w:val="25"/>
                <w:szCs w:val="25"/>
              </w:rPr>
            </w:pPr>
            <w:r>
              <w:rPr>
                <w:rFonts w:ascii="Garamond" w:hAnsi="Garamond"/>
                <w:sz w:val="25"/>
                <w:szCs w:val="25"/>
              </w:rPr>
              <w:t>Week 10</w:t>
            </w:r>
          </w:p>
          <w:p w14:paraId="25ADE46C" w14:textId="44FE8EB6" w:rsidR="00A11498" w:rsidRDefault="00303AC7" w:rsidP="00A11498">
            <w:pPr>
              <w:rPr>
                <w:rFonts w:ascii="Garamond" w:hAnsi="Garamond"/>
                <w:sz w:val="25"/>
                <w:szCs w:val="25"/>
              </w:rPr>
            </w:pPr>
            <w:r>
              <w:rPr>
                <w:rFonts w:ascii="Garamond" w:hAnsi="Garamond"/>
                <w:sz w:val="25"/>
                <w:szCs w:val="25"/>
              </w:rPr>
              <w:t>Nov 14</w:t>
            </w:r>
          </w:p>
          <w:p w14:paraId="1B20CE17" w14:textId="77777777" w:rsidR="00A11498" w:rsidRPr="00CB1AFA" w:rsidRDefault="00A11498" w:rsidP="00A11498">
            <w:pPr>
              <w:rPr>
                <w:rFonts w:ascii="Garamond" w:hAnsi="Garamond"/>
                <w:sz w:val="25"/>
                <w:szCs w:val="25"/>
              </w:rPr>
            </w:pPr>
          </w:p>
          <w:p w14:paraId="548F0D70" w14:textId="77777777" w:rsidR="00A11498" w:rsidRPr="00CB1AFA" w:rsidRDefault="00A11498" w:rsidP="00A11498">
            <w:pPr>
              <w:rPr>
                <w:rFonts w:ascii="Garamond" w:hAnsi="Garamond"/>
                <w:sz w:val="25"/>
                <w:szCs w:val="25"/>
              </w:rPr>
            </w:pPr>
            <w:r w:rsidRPr="00CB1AFA">
              <w:rPr>
                <w:rFonts w:ascii="Garamond" w:hAnsi="Garamond"/>
                <w:sz w:val="25"/>
                <w:szCs w:val="25"/>
              </w:rPr>
              <w:t>“Who is the liar? (social) science, and identity” or the Feminist lens I</w:t>
            </w:r>
          </w:p>
        </w:tc>
        <w:tc>
          <w:tcPr>
            <w:tcW w:w="5670" w:type="dxa"/>
          </w:tcPr>
          <w:p w14:paraId="0F036DAA" w14:textId="77777777" w:rsidR="00A11498" w:rsidRPr="00CB1AFA" w:rsidRDefault="00A11498" w:rsidP="00A11498">
            <w:pPr>
              <w:rPr>
                <w:rFonts w:ascii="Garamond" w:hAnsi="Garamond"/>
                <w:sz w:val="25"/>
                <w:szCs w:val="25"/>
              </w:rPr>
            </w:pPr>
            <w:r w:rsidRPr="00CB1AFA">
              <w:rPr>
                <w:rFonts w:ascii="Garamond" w:hAnsi="Garamond"/>
                <w:sz w:val="25"/>
                <w:szCs w:val="25"/>
              </w:rPr>
              <w:t>-Donna Haraway, “</w:t>
            </w:r>
            <w:proofErr w:type="spellStart"/>
            <w:r w:rsidRPr="00CB1AFA">
              <w:rPr>
                <w:rFonts w:ascii="Garamond" w:hAnsi="Garamond"/>
                <w:sz w:val="25"/>
                <w:szCs w:val="25"/>
              </w:rPr>
              <w:t>Modest_Witness@Second_Millenium</w:t>
            </w:r>
            <w:proofErr w:type="spellEnd"/>
            <w:r w:rsidRPr="00CB1AFA">
              <w:rPr>
                <w:rFonts w:ascii="Garamond" w:hAnsi="Garamond"/>
                <w:sz w:val="25"/>
                <w:szCs w:val="25"/>
              </w:rPr>
              <w:t>”</w:t>
            </w:r>
          </w:p>
          <w:p w14:paraId="1192BC6C" w14:textId="77777777" w:rsidR="00A11498" w:rsidRPr="00CB1AFA" w:rsidRDefault="00A11498" w:rsidP="00A11498">
            <w:pPr>
              <w:rPr>
                <w:rFonts w:ascii="Garamond" w:hAnsi="Garamond"/>
                <w:sz w:val="25"/>
                <w:szCs w:val="25"/>
              </w:rPr>
            </w:pPr>
            <w:r w:rsidRPr="00CB1AFA">
              <w:rPr>
                <w:rFonts w:ascii="Garamond" w:hAnsi="Garamond"/>
                <w:sz w:val="25"/>
                <w:szCs w:val="25"/>
              </w:rPr>
              <w:t xml:space="preserve"> </w:t>
            </w:r>
          </w:p>
          <w:p w14:paraId="45532E69" w14:textId="77777777" w:rsidR="00A11498" w:rsidRPr="00CB1AFA" w:rsidRDefault="00A11498" w:rsidP="00A11498">
            <w:pPr>
              <w:rPr>
                <w:rFonts w:ascii="Garamond" w:hAnsi="Garamond"/>
                <w:sz w:val="25"/>
                <w:szCs w:val="25"/>
              </w:rPr>
            </w:pPr>
          </w:p>
        </w:tc>
      </w:tr>
      <w:tr w:rsidR="00A11498" w:rsidRPr="00FA6AB0" w14:paraId="3364DAC7" w14:textId="77777777" w:rsidTr="001A4C31">
        <w:tc>
          <w:tcPr>
            <w:tcW w:w="3715" w:type="dxa"/>
          </w:tcPr>
          <w:p w14:paraId="58454DCE" w14:textId="77777777" w:rsidR="00A11498" w:rsidRPr="00CB1AFA" w:rsidRDefault="00A11498" w:rsidP="00A11498">
            <w:pPr>
              <w:rPr>
                <w:rFonts w:ascii="Garamond" w:hAnsi="Garamond"/>
                <w:sz w:val="25"/>
                <w:szCs w:val="25"/>
              </w:rPr>
            </w:pPr>
            <w:r>
              <w:rPr>
                <w:rFonts w:ascii="Garamond" w:hAnsi="Garamond"/>
                <w:sz w:val="25"/>
                <w:szCs w:val="25"/>
              </w:rPr>
              <w:t>Week 11</w:t>
            </w:r>
          </w:p>
          <w:p w14:paraId="75C6CFDE" w14:textId="60AC718F" w:rsidR="00A11498" w:rsidRPr="00CB1AFA" w:rsidRDefault="00303AC7" w:rsidP="00A11498">
            <w:pPr>
              <w:rPr>
                <w:rFonts w:ascii="Garamond" w:hAnsi="Garamond"/>
                <w:sz w:val="25"/>
                <w:szCs w:val="25"/>
              </w:rPr>
            </w:pPr>
            <w:r>
              <w:rPr>
                <w:rFonts w:ascii="Garamond" w:hAnsi="Garamond"/>
                <w:sz w:val="25"/>
                <w:szCs w:val="25"/>
              </w:rPr>
              <w:t>Nov 21</w:t>
            </w:r>
          </w:p>
          <w:p w14:paraId="67217766" w14:textId="77777777" w:rsidR="00A11498" w:rsidRPr="00CB1AFA" w:rsidRDefault="00A11498" w:rsidP="00A11498">
            <w:pPr>
              <w:rPr>
                <w:rFonts w:ascii="Garamond" w:hAnsi="Garamond"/>
                <w:sz w:val="25"/>
                <w:szCs w:val="25"/>
              </w:rPr>
            </w:pPr>
          </w:p>
          <w:p w14:paraId="09EE78B9" w14:textId="77777777" w:rsidR="00A11498" w:rsidRPr="00CB1AFA" w:rsidRDefault="00A11498" w:rsidP="00A11498">
            <w:pPr>
              <w:rPr>
                <w:rFonts w:ascii="Garamond" w:hAnsi="Garamond"/>
                <w:sz w:val="25"/>
                <w:szCs w:val="25"/>
              </w:rPr>
            </w:pPr>
            <w:r w:rsidRPr="00CB1AFA">
              <w:rPr>
                <w:rFonts w:ascii="Garamond" w:hAnsi="Garamond"/>
                <w:sz w:val="25"/>
                <w:szCs w:val="25"/>
              </w:rPr>
              <w:t>“Who is the liar? (social) science, and identity” or the Feminist lens I</w:t>
            </w:r>
            <w:r>
              <w:rPr>
                <w:rFonts w:ascii="Garamond" w:hAnsi="Garamond"/>
                <w:sz w:val="25"/>
                <w:szCs w:val="25"/>
              </w:rPr>
              <w:t>I</w:t>
            </w:r>
          </w:p>
        </w:tc>
        <w:tc>
          <w:tcPr>
            <w:tcW w:w="5670" w:type="dxa"/>
          </w:tcPr>
          <w:p w14:paraId="7D057405" w14:textId="77777777" w:rsidR="00A11498" w:rsidRDefault="00A11498" w:rsidP="00A11498">
            <w:pPr>
              <w:rPr>
                <w:rFonts w:ascii="Garamond" w:hAnsi="Garamond"/>
                <w:sz w:val="25"/>
                <w:szCs w:val="25"/>
              </w:rPr>
            </w:pPr>
            <w:r>
              <w:rPr>
                <w:rFonts w:ascii="Garamond" w:hAnsi="Garamond"/>
                <w:sz w:val="25"/>
                <w:szCs w:val="25"/>
              </w:rPr>
              <w:t>-Screening of “Hidden Figures”</w:t>
            </w:r>
          </w:p>
          <w:p w14:paraId="5AA16B88" w14:textId="09370DB5" w:rsidR="00A11498" w:rsidRPr="00CB1AFA" w:rsidRDefault="00A11498" w:rsidP="00A11498">
            <w:pPr>
              <w:rPr>
                <w:rFonts w:ascii="Garamond" w:hAnsi="Garamond"/>
                <w:sz w:val="25"/>
                <w:szCs w:val="25"/>
              </w:rPr>
            </w:pPr>
          </w:p>
        </w:tc>
      </w:tr>
      <w:tr w:rsidR="00A11498" w:rsidRPr="00FA6AB0" w14:paraId="05495A58" w14:textId="77777777" w:rsidTr="001A4C31">
        <w:tc>
          <w:tcPr>
            <w:tcW w:w="3715" w:type="dxa"/>
          </w:tcPr>
          <w:p w14:paraId="3F29C88E" w14:textId="77777777" w:rsidR="00A11498" w:rsidRPr="00CB1AFA" w:rsidRDefault="00A11498" w:rsidP="00A11498">
            <w:pPr>
              <w:rPr>
                <w:rFonts w:ascii="Garamond" w:hAnsi="Garamond"/>
                <w:sz w:val="25"/>
                <w:szCs w:val="25"/>
              </w:rPr>
            </w:pPr>
            <w:r>
              <w:rPr>
                <w:rFonts w:ascii="Garamond" w:hAnsi="Garamond"/>
                <w:sz w:val="25"/>
                <w:szCs w:val="25"/>
              </w:rPr>
              <w:t>Week 12</w:t>
            </w:r>
          </w:p>
          <w:p w14:paraId="40FFB545" w14:textId="27571FFA" w:rsidR="00A11498" w:rsidRPr="00CB1AFA" w:rsidRDefault="00303AC7" w:rsidP="00A11498">
            <w:pPr>
              <w:rPr>
                <w:rFonts w:ascii="Garamond" w:hAnsi="Garamond"/>
                <w:sz w:val="25"/>
                <w:szCs w:val="25"/>
              </w:rPr>
            </w:pPr>
            <w:r>
              <w:rPr>
                <w:rFonts w:ascii="Garamond" w:hAnsi="Garamond"/>
                <w:sz w:val="25"/>
                <w:szCs w:val="25"/>
              </w:rPr>
              <w:t>Nov 28</w:t>
            </w:r>
          </w:p>
          <w:p w14:paraId="2CD9EF0F" w14:textId="77777777" w:rsidR="00A11498" w:rsidRPr="00CB1AFA" w:rsidRDefault="00A11498" w:rsidP="00A11498">
            <w:pPr>
              <w:rPr>
                <w:rFonts w:ascii="Garamond" w:hAnsi="Garamond"/>
                <w:sz w:val="25"/>
                <w:szCs w:val="25"/>
              </w:rPr>
            </w:pPr>
          </w:p>
          <w:p w14:paraId="3FB4E7DE" w14:textId="77777777" w:rsidR="00A11498" w:rsidRPr="00CB1AFA" w:rsidRDefault="00A11498" w:rsidP="00A11498">
            <w:pPr>
              <w:rPr>
                <w:rFonts w:ascii="Garamond" w:hAnsi="Garamond"/>
                <w:sz w:val="25"/>
                <w:szCs w:val="25"/>
              </w:rPr>
            </w:pPr>
            <w:r w:rsidRPr="00CB1AFA">
              <w:rPr>
                <w:rFonts w:ascii="Garamond" w:hAnsi="Garamond"/>
                <w:sz w:val="25"/>
                <w:szCs w:val="25"/>
              </w:rPr>
              <w:t>“Who is the liar? (social) science, and identity” or the Feminist lens I</w:t>
            </w:r>
            <w:r>
              <w:rPr>
                <w:rFonts w:ascii="Garamond" w:hAnsi="Garamond"/>
                <w:sz w:val="25"/>
                <w:szCs w:val="25"/>
              </w:rPr>
              <w:t>II</w:t>
            </w:r>
          </w:p>
        </w:tc>
        <w:tc>
          <w:tcPr>
            <w:tcW w:w="5670" w:type="dxa"/>
          </w:tcPr>
          <w:p w14:paraId="04E0747B" w14:textId="77777777" w:rsidR="00A11498" w:rsidRDefault="00A11498" w:rsidP="00A11498">
            <w:pPr>
              <w:rPr>
                <w:rFonts w:ascii="Garamond" w:hAnsi="Garamond"/>
                <w:sz w:val="25"/>
                <w:szCs w:val="25"/>
              </w:rPr>
            </w:pPr>
            <w:r w:rsidRPr="00CB1AFA">
              <w:rPr>
                <w:rFonts w:ascii="Garamond" w:hAnsi="Garamond"/>
                <w:sz w:val="25"/>
                <w:szCs w:val="25"/>
              </w:rPr>
              <w:t>-</w:t>
            </w:r>
            <w:r>
              <w:rPr>
                <w:rFonts w:ascii="Garamond" w:hAnsi="Garamond"/>
                <w:sz w:val="25"/>
                <w:szCs w:val="25"/>
              </w:rPr>
              <w:t xml:space="preserve">Helen Wheeler, “Informed decision-making with Indigenous and local knowledge and science” </w:t>
            </w:r>
          </w:p>
          <w:p w14:paraId="7C004896" w14:textId="31E146FC" w:rsidR="00A11498" w:rsidRDefault="00A11498" w:rsidP="00A11498">
            <w:pPr>
              <w:rPr>
                <w:rFonts w:ascii="Garamond" w:hAnsi="Garamond"/>
                <w:sz w:val="25"/>
                <w:szCs w:val="25"/>
              </w:rPr>
            </w:pPr>
            <w:r w:rsidRPr="00CB1AFA">
              <w:rPr>
                <w:rFonts w:ascii="Garamond" w:hAnsi="Garamond"/>
                <w:sz w:val="25"/>
                <w:szCs w:val="25"/>
              </w:rPr>
              <w:t>-Jorge Luis Borges, “The Lottery in Babylon”</w:t>
            </w:r>
          </w:p>
          <w:p w14:paraId="31EDA505" w14:textId="77777777" w:rsidR="00A11498" w:rsidRDefault="00A11498" w:rsidP="00A11498">
            <w:pPr>
              <w:rPr>
                <w:rFonts w:ascii="Garamond" w:hAnsi="Garamond"/>
                <w:sz w:val="25"/>
                <w:szCs w:val="25"/>
              </w:rPr>
            </w:pPr>
          </w:p>
          <w:p w14:paraId="40504D6D" w14:textId="7702563A" w:rsidR="00A11498" w:rsidRPr="00CB1AFA" w:rsidRDefault="00A11498" w:rsidP="00A11498">
            <w:pPr>
              <w:rPr>
                <w:rFonts w:ascii="Garamond" w:hAnsi="Garamond"/>
                <w:sz w:val="25"/>
                <w:szCs w:val="25"/>
              </w:rPr>
            </w:pPr>
            <w:r>
              <w:rPr>
                <w:rFonts w:ascii="Garamond" w:hAnsi="Garamond"/>
                <w:sz w:val="25"/>
                <w:szCs w:val="25"/>
              </w:rPr>
              <w:t xml:space="preserve"> </w:t>
            </w:r>
          </w:p>
        </w:tc>
      </w:tr>
      <w:tr w:rsidR="00A11498" w:rsidRPr="00FA6AB0" w14:paraId="4AC784C2" w14:textId="77777777" w:rsidTr="001A4C31">
        <w:tc>
          <w:tcPr>
            <w:tcW w:w="3715" w:type="dxa"/>
          </w:tcPr>
          <w:p w14:paraId="6A1BA208" w14:textId="77777777" w:rsidR="00A11498" w:rsidRPr="00CB1AFA" w:rsidRDefault="00A11498" w:rsidP="00A11498">
            <w:pPr>
              <w:rPr>
                <w:rFonts w:ascii="Garamond" w:hAnsi="Garamond"/>
                <w:sz w:val="25"/>
                <w:szCs w:val="25"/>
              </w:rPr>
            </w:pPr>
            <w:r w:rsidRPr="00CB1AFA">
              <w:rPr>
                <w:rFonts w:ascii="Garamond" w:hAnsi="Garamond"/>
                <w:sz w:val="25"/>
                <w:szCs w:val="25"/>
              </w:rPr>
              <w:t xml:space="preserve">Week 13 </w:t>
            </w:r>
          </w:p>
          <w:p w14:paraId="4123F25C" w14:textId="462B58FB" w:rsidR="00A11498" w:rsidRPr="00CB1AFA" w:rsidRDefault="00303AC7" w:rsidP="00A11498">
            <w:pPr>
              <w:rPr>
                <w:rFonts w:ascii="Garamond" w:hAnsi="Garamond"/>
                <w:sz w:val="25"/>
                <w:szCs w:val="25"/>
              </w:rPr>
            </w:pPr>
            <w:r>
              <w:rPr>
                <w:rFonts w:ascii="Garamond" w:hAnsi="Garamond"/>
                <w:sz w:val="25"/>
                <w:szCs w:val="25"/>
              </w:rPr>
              <w:t>Dec 5</w:t>
            </w:r>
          </w:p>
        </w:tc>
        <w:tc>
          <w:tcPr>
            <w:tcW w:w="5670" w:type="dxa"/>
          </w:tcPr>
          <w:p w14:paraId="1B158B04" w14:textId="77777777" w:rsidR="00A11498" w:rsidRPr="00CB1AFA" w:rsidRDefault="00A11498" w:rsidP="00A11498">
            <w:pPr>
              <w:rPr>
                <w:rFonts w:ascii="Garamond" w:hAnsi="Garamond"/>
                <w:sz w:val="25"/>
                <w:szCs w:val="25"/>
              </w:rPr>
            </w:pPr>
            <w:r>
              <w:rPr>
                <w:rFonts w:ascii="Garamond" w:hAnsi="Garamond"/>
                <w:sz w:val="25"/>
                <w:szCs w:val="25"/>
              </w:rPr>
              <w:t>-</w:t>
            </w:r>
            <w:r w:rsidRPr="00CB1AFA">
              <w:rPr>
                <w:rFonts w:ascii="Garamond" w:hAnsi="Garamond"/>
                <w:sz w:val="25"/>
                <w:szCs w:val="25"/>
              </w:rPr>
              <w:t xml:space="preserve">Presentations </w:t>
            </w:r>
            <w:r>
              <w:rPr>
                <w:rFonts w:ascii="Garamond" w:hAnsi="Garamond"/>
                <w:sz w:val="25"/>
                <w:szCs w:val="25"/>
              </w:rPr>
              <w:t xml:space="preserve">and final project submission </w:t>
            </w:r>
          </w:p>
        </w:tc>
      </w:tr>
    </w:tbl>
    <w:p w14:paraId="2A502101" w14:textId="77777777" w:rsidR="00D61A0F" w:rsidRDefault="00D61A0F">
      <w:pPr>
        <w:rPr>
          <w:rFonts w:ascii="Garamond" w:hAnsi="Garamond"/>
          <w:sz w:val="25"/>
          <w:szCs w:val="25"/>
        </w:rPr>
      </w:pPr>
    </w:p>
    <w:p w14:paraId="5F0EE0BA" w14:textId="77777777" w:rsidR="004E711A" w:rsidRDefault="004E711A" w:rsidP="00C955DB">
      <w:pPr>
        <w:jc w:val="both"/>
        <w:rPr>
          <w:rFonts w:ascii="Garamond" w:hAnsi="Garamond"/>
          <w:sz w:val="25"/>
          <w:szCs w:val="25"/>
        </w:rPr>
      </w:pPr>
    </w:p>
    <w:p w14:paraId="58D036B5" w14:textId="77777777" w:rsidR="004E711A" w:rsidRPr="002F0651" w:rsidRDefault="004E711A" w:rsidP="002F0651">
      <w:pPr>
        <w:pStyle w:val="Heading2-3B"/>
        <w:jc w:val="left"/>
        <w:rPr>
          <w:b/>
          <w:bCs/>
        </w:rPr>
      </w:pPr>
      <w:r w:rsidRPr="002F0651">
        <w:rPr>
          <w:b/>
          <w:bCs/>
        </w:rPr>
        <w:t xml:space="preserve">Course Policies: </w:t>
      </w:r>
    </w:p>
    <w:p w14:paraId="46CF9040" w14:textId="77777777" w:rsidR="004E711A" w:rsidRPr="004E6A1E" w:rsidRDefault="004E711A" w:rsidP="00C955DB">
      <w:pPr>
        <w:jc w:val="both"/>
        <w:rPr>
          <w:rFonts w:ascii="Garamond" w:hAnsi="Garamond"/>
          <w:sz w:val="25"/>
          <w:szCs w:val="25"/>
        </w:rPr>
      </w:pPr>
    </w:p>
    <w:p w14:paraId="23DDC091" w14:textId="77777777" w:rsidR="004E711A" w:rsidRPr="004E6A1E" w:rsidRDefault="004E711A" w:rsidP="004E6CD7">
      <w:pPr>
        <w:pStyle w:val="Heading3-3B"/>
        <w:rPr>
          <w:lang w:val="en-GB"/>
        </w:rPr>
      </w:pPr>
      <w:r w:rsidRPr="004E6A1E">
        <w:rPr>
          <w:lang w:val="en-GB"/>
        </w:rPr>
        <w:t>Submission/Late Policy for Written and Other Assignments:</w:t>
      </w:r>
    </w:p>
    <w:p w14:paraId="0D3141F0" w14:textId="77777777" w:rsidR="004E711A" w:rsidRPr="004E6A1E" w:rsidRDefault="004E711A" w:rsidP="00C955DB">
      <w:pPr>
        <w:jc w:val="both"/>
        <w:rPr>
          <w:rFonts w:ascii="Garamond" w:hAnsi="Garamond" w:cs="Arial"/>
          <w:color w:val="000000" w:themeColor="text1"/>
          <w:sz w:val="25"/>
          <w:szCs w:val="25"/>
          <w:lang w:val="en-GB"/>
        </w:rPr>
      </w:pPr>
    </w:p>
    <w:p w14:paraId="35BB3DB3" w14:textId="765CE972" w:rsidR="004E711A" w:rsidRPr="004E6A1E" w:rsidRDefault="004E711A" w:rsidP="00C955DB">
      <w:pPr>
        <w:jc w:val="both"/>
        <w:rPr>
          <w:rFonts w:ascii="Garamond" w:hAnsi="Garamond" w:cs="Arial"/>
          <w:color w:val="000000" w:themeColor="text1"/>
          <w:sz w:val="25"/>
          <w:szCs w:val="25"/>
          <w:lang w:val="en-GB"/>
        </w:rPr>
      </w:pPr>
      <w:r w:rsidRPr="004E6A1E">
        <w:rPr>
          <w:rFonts w:ascii="Garamond" w:hAnsi="Garamond" w:cs="Arial"/>
          <w:color w:val="000000" w:themeColor="text1"/>
          <w:sz w:val="25"/>
          <w:szCs w:val="25"/>
          <w:lang w:val="en-GB"/>
        </w:rPr>
        <w:t xml:space="preserve">Written assignments are due in the Dropbox on </w:t>
      </w:r>
      <w:r w:rsidR="000654EC">
        <w:rPr>
          <w:rFonts w:ascii="Garamond" w:hAnsi="Garamond" w:cs="Arial"/>
          <w:color w:val="000000" w:themeColor="text1"/>
          <w:sz w:val="25"/>
          <w:szCs w:val="25"/>
          <w:lang w:val="en-GB"/>
        </w:rPr>
        <w:t>A2L</w:t>
      </w:r>
      <w:r w:rsidRPr="004E6A1E">
        <w:rPr>
          <w:rFonts w:ascii="Garamond" w:hAnsi="Garamond" w:cs="Arial"/>
          <w:color w:val="000000" w:themeColor="text1"/>
          <w:sz w:val="25"/>
          <w:szCs w:val="25"/>
          <w:lang w:val="en-GB"/>
        </w:rPr>
        <w:t xml:space="preserve"> one hour before the lecture on the due date listed on the course outline. Do not slip assignments under your prof’s office door. </w:t>
      </w:r>
      <w:r w:rsidR="000654EC">
        <w:rPr>
          <w:rFonts w:ascii="Garamond" w:hAnsi="Garamond" w:cs="Arial"/>
          <w:color w:val="000000" w:themeColor="text1"/>
          <w:sz w:val="25"/>
          <w:szCs w:val="25"/>
          <w:lang w:val="en-GB"/>
        </w:rPr>
        <w:t>A</w:t>
      </w:r>
      <w:r w:rsidRPr="004E6A1E">
        <w:rPr>
          <w:rFonts w:ascii="Garamond" w:hAnsi="Garamond" w:cs="Arial"/>
          <w:color w:val="000000" w:themeColor="text1"/>
          <w:sz w:val="25"/>
          <w:szCs w:val="25"/>
          <w:lang w:val="en-GB"/>
        </w:rPr>
        <w:t xml:space="preserve">ssignments will be assessed 10% late penalty every 24 hours after the due date, including weekends. </w:t>
      </w:r>
    </w:p>
    <w:p w14:paraId="6B3AC7A1" w14:textId="77777777" w:rsidR="004E711A" w:rsidRPr="004E6A1E" w:rsidRDefault="004E711A" w:rsidP="00C955DB">
      <w:pPr>
        <w:jc w:val="both"/>
        <w:rPr>
          <w:rFonts w:ascii="Garamond" w:hAnsi="Garamond" w:cs="Arial"/>
          <w:color w:val="000000" w:themeColor="text1"/>
          <w:sz w:val="25"/>
          <w:szCs w:val="25"/>
          <w:lang w:val="en-GB"/>
        </w:rPr>
      </w:pPr>
    </w:p>
    <w:p w14:paraId="49094FE4" w14:textId="1DF05A07" w:rsidR="004E711A" w:rsidRPr="004E6A1E" w:rsidRDefault="004E711A" w:rsidP="00C955DB">
      <w:pPr>
        <w:jc w:val="both"/>
        <w:rPr>
          <w:rFonts w:ascii="Garamond" w:hAnsi="Garamond" w:cs="Arial"/>
          <w:color w:val="000000" w:themeColor="text1"/>
          <w:sz w:val="25"/>
          <w:szCs w:val="25"/>
          <w:lang w:val="en-GB"/>
        </w:rPr>
      </w:pPr>
      <w:r w:rsidRPr="004E6A1E">
        <w:rPr>
          <w:rFonts w:ascii="Garamond" w:hAnsi="Garamond" w:cs="Arial"/>
          <w:color w:val="000000" w:themeColor="text1"/>
          <w:sz w:val="25"/>
          <w:szCs w:val="25"/>
          <w:lang w:val="en-GB"/>
        </w:rPr>
        <w:t xml:space="preserve">If you know that you will have a few assignments due in several classes on the same day, come talk to me about it early (at least </w:t>
      </w:r>
      <w:r w:rsidR="00526873">
        <w:rPr>
          <w:rFonts w:ascii="Garamond" w:hAnsi="Garamond" w:cs="Arial"/>
          <w:color w:val="000000" w:themeColor="text1"/>
          <w:sz w:val="25"/>
          <w:szCs w:val="25"/>
          <w:lang w:val="en-GB"/>
        </w:rPr>
        <w:t>a week</w:t>
      </w:r>
      <w:r w:rsidRPr="004E6A1E">
        <w:rPr>
          <w:rFonts w:ascii="Garamond" w:hAnsi="Garamond" w:cs="Arial"/>
          <w:color w:val="000000" w:themeColor="text1"/>
          <w:sz w:val="25"/>
          <w:szCs w:val="25"/>
          <w:lang w:val="en-GB"/>
        </w:rPr>
        <w:t xml:space="preserve"> before deadline) and a short extension may be granted. Extensions are official only in written form, when confirmed through email. </w:t>
      </w:r>
    </w:p>
    <w:p w14:paraId="56E1534E" w14:textId="77777777" w:rsidR="004E711A" w:rsidRPr="004E6A1E" w:rsidRDefault="004E711A" w:rsidP="00C955DB">
      <w:pPr>
        <w:jc w:val="both"/>
        <w:rPr>
          <w:rFonts w:ascii="Garamond" w:hAnsi="Garamond" w:cs="Arial"/>
          <w:b/>
          <w:color w:val="000000" w:themeColor="text1"/>
          <w:sz w:val="25"/>
          <w:szCs w:val="25"/>
          <w:lang w:val="en-GB"/>
        </w:rPr>
      </w:pPr>
    </w:p>
    <w:p w14:paraId="1520E33B" w14:textId="77777777" w:rsidR="004E711A" w:rsidRPr="004E6A1E" w:rsidRDefault="004E711A" w:rsidP="00C955DB">
      <w:pPr>
        <w:jc w:val="both"/>
        <w:rPr>
          <w:rFonts w:ascii="Garamond" w:hAnsi="Garamond"/>
          <w:sz w:val="25"/>
          <w:szCs w:val="25"/>
        </w:rPr>
      </w:pPr>
    </w:p>
    <w:p w14:paraId="29BA0775" w14:textId="77777777" w:rsidR="004E711A" w:rsidRPr="004E6A1E" w:rsidRDefault="004E711A" w:rsidP="004E6CD7">
      <w:pPr>
        <w:pStyle w:val="Heading3-3B"/>
        <w:rPr>
          <w:lang w:val="en-GB"/>
        </w:rPr>
      </w:pPr>
      <w:r w:rsidRPr="004E6A1E">
        <w:rPr>
          <w:lang w:val="en-GB"/>
        </w:rPr>
        <w:t xml:space="preserve">Reading, Email, Office Hour and Other Rules: </w:t>
      </w:r>
    </w:p>
    <w:p w14:paraId="60BCCFBF" w14:textId="77777777" w:rsidR="004E711A" w:rsidRPr="004E6A1E" w:rsidRDefault="004E711A" w:rsidP="00C955DB">
      <w:pPr>
        <w:jc w:val="both"/>
        <w:rPr>
          <w:rFonts w:ascii="Garamond" w:hAnsi="Garamond" w:cs="Arial"/>
          <w:sz w:val="25"/>
          <w:szCs w:val="25"/>
          <w:lang w:val="en-GB"/>
        </w:rPr>
      </w:pPr>
    </w:p>
    <w:p w14:paraId="467AADB9" w14:textId="77777777" w:rsidR="004E711A" w:rsidRPr="004E6A1E" w:rsidRDefault="004E711A" w:rsidP="00C955DB">
      <w:pPr>
        <w:jc w:val="both"/>
        <w:rPr>
          <w:rFonts w:ascii="Garamond" w:hAnsi="Garamond" w:cs="Arial"/>
          <w:sz w:val="25"/>
          <w:szCs w:val="25"/>
          <w:lang w:val="en-GB"/>
        </w:rPr>
      </w:pPr>
      <w:r w:rsidRPr="004E6A1E">
        <w:rPr>
          <w:rFonts w:ascii="Garamond" w:hAnsi="Garamond" w:cs="Arial"/>
          <w:sz w:val="25"/>
          <w:szCs w:val="25"/>
          <w:lang w:val="en-GB"/>
        </w:rPr>
        <w:t xml:space="preserve">Every student is responsible for all required readings. Some of the texts are more difficult than others. Students are expected to come to every class having read the reading assigned for that class. </w:t>
      </w:r>
    </w:p>
    <w:p w14:paraId="6B677C27" w14:textId="77777777" w:rsidR="004E711A" w:rsidRPr="004E6A1E" w:rsidRDefault="004E711A" w:rsidP="00C955DB">
      <w:pPr>
        <w:jc w:val="both"/>
        <w:rPr>
          <w:rFonts w:ascii="Garamond" w:hAnsi="Garamond" w:cs="Arial"/>
          <w:sz w:val="25"/>
          <w:szCs w:val="25"/>
          <w:lang w:val="en-GB"/>
        </w:rPr>
      </w:pPr>
    </w:p>
    <w:p w14:paraId="7C12DE39" w14:textId="53DB931D" w:rsidR="004E711A" w:rsidRPr="004E6A1E" w:rsidRDefault="004E711A" w:rsidP="00C955DB">
      <w:pPr>
        <w:jc w:val="both"/>
        <w:rPr>
          <w:rFonts w:ascii="Garamond" w:hAnsi="Garamond" w:cs="Arial"/>
          <w:sz w:val="25"/>
          <w:szCs w:val="25"/>
          <w:lang w:val="en-GB"/>
        </w:rPr>
      </w:pPr>
      <w:r w:rsidRPr="004E6A1E">
        <w:rPr>
          <w:rFonts w:ascii="Garamond" w:hAnsi="Garamond" w:cs="Arial"/>
          <w:sz w:val="25"/>
          <w:szCs w:val="25"/>
          <w:lang w:val="en-GB"/>
        </w:rPr>
        <w:t xml:space="preserve">I will be happy to meet with you </w:t>
      </w:r>
      <w:r w:rsidR="006D18B0">
        <w:rPr>
          <w:rFonts w:ascii="Garamond" w:hAnsi="Garamond" w:cs="Arial"/>
          <w:sz w:val="25"/>
          <w:szCs w:val="25"/>
          <w:lang w:val="en-GB"/>
        </w:rPr>
        <w:t xml:space="preserve">in person or </w:t>
      </w:r>
      <w:r w:rsidR="00526873">
        <w:rPr>
          <w:rFonts w:ascii="Garamond" w:hAnsi="Garamond" w:cs="Arial"/>
          <w:sz w:val="25"/>
          <w:szCs w:val="25"/>
          <w:lang w:val="en-GB"/>
        </w:rPr>
        <w:t>over Zoom, during a time that is convenient for both of us</w:t>
      </w:r>
      <w:r w:rsidRPr="004E6A1E">
        <w:rPr>
          <w:rFonts w:ascii="Garamond" w:hAnsi="Garamond" w:cs="Arial"/>
          <w:sz w:val="25"/>
          <w:szCs w:val="25"/>
          <w:lang w:val="en-GB"/>
        </w:rPr>
        <w:t xml:space="preserve">. Come, sit, relax and if you want to talk about the university in general or the course in particular, I’ll be glad to see you. My rule for both email communication and office hours </w:t>
      </w:r>
      <w:proofErr w:type="gramStart"/>
      <w:r w:rsidRPr="004E6A1E">
        <w:rPr>
          <w:rFonts w:ascii="Garamond" w:hAnsi="Garamond" w:cs="Arial"/>
          <w:sz w:val="25"/>
          <w:szCs w:val="25"/>
          <w:lang w:val="en-GB"/>
        </w:rPr>
        <w:t>is</w:t>
      </w:r>
      <w:proofErr w:type="gramEnd"/>
      <w:r w:rsidRPr="004E6A1E">
        <w:rPr>
          <w:rFonts w:ascii="Garamond" w:hAnsi="Garamond" w:cs="Arial"/>
          <w:sz w:val="25"/>
          <w:szCs w:val="25"/>
          <w:lang w:val="en-GB"/>
        </w:rPr>
        <w:t xml:space="preserve"> that you meet me half way. (For example, just asking what </w:t>
      </w:r>
      <w:proofErr w:type="gramStart"/>
      <w:r w:rsidRPr="004E6A1E">
        <w:rPr>
          <w:rFonts w:ascii="Garamond" w:hAnsi="Garamond" w:cs="Arial"/>
          <w:sz w:val="25"/>
          <w:szCs w:val="25"/>
          <w:lang w:val="en-GB"/>
        </w:rPr>
        <w:t>does Proctor think</w:t>
      </w:r>
      <w:proofErr w:type="gramEnd"/>
      <w:r w:rsidRPr="004E6A1E">
        <w:rPr>
          <w:rFonts w:ascii="Garamond" w:hAnsi="Garamond" w:cs="Arial"/>
          <w:sz w:val="25"/>
          <w:szCs w:val="25"/>
          <w:lang w:val="en-GB"/>
        </w:rPr>
        <w:t xml:space="preserve"> of science or what is the meaning of life, doesn’t give me anything to work with in order to help you out). Be prepared to tell me what you know and what you understand so that we can build on that basis to enrich your understanding and experience. </w:t>
      </w:r>
    </w:p>
    <w:p w14:paraId="7AE42CDC" w14:textId="77777777" w:rsidR="004E711A" w:rsidRPr="004E6A1E" w:rsidRDefault="004E711A" w:rsidP="00C955DB">
      <w:pPr>
        <w:jc w:val="both"/>
        <w:rPr>
          <w:rFonts w:ascii="Garamond" w:hAnsi="Garamond" w:cs="Arial"/>
          <w:sz w:val="25"/>
          <w:szCs w:val="25"/>
          <w:lang w:val="en-GB"/>
        </w:rPr>
      </w:pPr>
    </w:p>
    <w:p w14:paraId="1E99F361" w14:textId="45029A72" w:rsidR="004E711A" w:rsidRPr="004E6A1E" w:rsidRDefault="00526873" w:rsidP="00C955DB">
      <w:pPr>
        <w:jc w:val="both"/>
        <w:rPr>
          <w:rFonts w:ascii="Garamond" w:hAnsi="Garamond" w:cs="Arial"/>
          <w:sz w:val="25"/>
          <w:szCs w:val="25"/>
          <w:lang w:val="en-GB"/>
        </w:rPr>
      </w:pPr>
      <w:r>
        <w:rPr>
          <w:rFonts w:ascii="Garamond" w:hAnsi="Garamond" w:cs="Arial"/>
          <w:sz w:val="25"/>
          <w:szCs w:val="25"/>
          <w:lang w:val="en-GB"/>
        </w:rPr>
        <w:t xml:space="preserve">Sometimes, an email requires a very long response. If your email is really long and requires a long response, it is probably better for us to meet </w:t>
      </w:r>
      <w:r w:rsidR="006D18B0">
        <w:rPr>
          <w:rFonts w:ascii="Garamond" w:hAnsi="Garamond" w:cs="Arial"/>
          <w:sz w:val="25"/>
          <w:szCs w:val="25"/>
          <w:lang w:val="en-GB"/>
        </w:rPr>
        <w:t>in person or o</w:t>
      </w:r>
      <w:r>
        <w:rPr>
          <w:rFonts w:ascii="Garamond" w:hAnsi="Garamond" w:cs="Arial"/>
          <w:sz w:val="25"/>
          <w:szCs w:val="25"/>
          <w:lang w:val="en-GB"/>
        </w:rPr>
        <w:t xml:space="preserve">ver zoom so that we can have a back and forth and that will also reduce misunderstandings. </w:t>
      </w:r>
    </w:p>
    <w:p w14:paraId="131A82AB" w14:textId="77777777" w:rsidR="004E711A" w:rsidRPr="004E6A1E" w:rsidRDefault="004E711A" w:rsidP="00C955DB">
      <w:pPr>
        <w:jc w:val="both"/>
        <w:rPr>
          <w:rFonts w:ascii="Garamond" w:hAnsi="Garamond" w:cs="Arial"/>
          <w:sz w:val="25"/>
          <w:szCs w:val="25"/>
          <w:lang w:val="en-GB"/>
        </w:rPr>
      </w:pPr>
    </w:p>
    <w:p w14:paraId="7B1396F6" w14:textId="796DF81E" w:rsidR="004E711A" w:rsidRDefault="004E711A" w:rsidP="00C955DB">
      <w:pPr>
        <w:jc w:val="both"/>
        <w:rPr>
          <w:rFonts w:ascii="Garamond" w:hAnsi="Garamond" w:cs="Arial"/>
          <w:sz w:val="25"/>
          <w:szCs w:val="25"/>
          <w:lang w:val="en-GB"/>
        </w:rPr>
      </w:pPr>
      <w:r w:rsidRPr="004E6A1E">
        <w:rPr>
          <w:rFonts w:ascii="Garamond" w:hAnsi="Garamond" w:cs="Arial"/>
          <w:sz w:val="25"/>
          <w:szCs w:val="25"/>
          <w:lang w:val="en-GB"/>
        </w:rPr>
        <w:t xml:space="preserve">I will reply to emails within 24 hours (and usually much quicker), so if you do not get a reply from me within 24 hours, the wires must have crossed </w:t>
      </w:r>
      <w:proofErr w:type="gramStart"/>
      <w:r w:rsidRPr="004E6A1E">
        <w:rPr>
          <w:rFonts w:ascii="Garamond" w:hAnsi="Garamond" w:cs="Arial"/>
          <w:sz w:val="25"/>
          <w:szCs w:val="25"/>
          <w:lang w:val="en-GB"/>
        </w:rPr>
        <w:t>somewhere</w:t>
      </w:r>
      <w:proofErr w:type="gramEnd"/>
      <w:r w:rsidRPr="004E6A1E">
        <w:rPr>
          <w:rFonts w:ascii="Garamond" w:hAnsi="Garamond" w:cs="Arial"/>
          <w:sz w:val="25"/>
          <w:szCs w:val="25"/>
          <w:lang w:val="en-GB"/>
        </w:rPr>
        <w:t xml:space="preserve"> and you should email me again to make sure your email gets through.</w:t>
      </w:r>
      <w:r w:rsidR="00CB1AFA">
        <w:rPr>
          <w:rFonts w:ascii="Garamond" w:hAnsi="Garamond" w:cs="Arial"/>
          <w:sz w:val="25"/>
          <w:szCs w:val="25"/>
          <w:lang w:val="en-GB"/>
        </w:rPr>
        <w:t xml:space="preserve"> </w:t>
      </w:r>
      <w:r w:rsidR="00526873">
        <w:rPr>
          <w:rFonts w:ascii="Garamond" w:hAnsi="Garamond" w:cs="Arial"/>
          <w:sz w:val="25"/>
          <w:szCs w:val="25"/>
          <w:lang w:val="en-GB"/>
        </w:rPr>
        <w:t xml:space="preserve">It doesn’t bother me at all, just sometimes an email gets lost in the email box and I </w:t>
      </w:r>
      <w:proofErr w:type="gramStart"/>
      <w:r w:rsidR="00526873">
        <w:rPr>
          <w:rFonts w:ascii="Garamond" w:hAnsi="Garamond" w:cs="Arial"/>
          <w:sz w:val="25"/>
          <w:szCs w:val="25"/>
          <w:lang w:val="en-GB"/>
        </w:rPr>
        <w:t>actually really</w:t>
      </w:r>
      <w:proofErr w:type="gramEnd"/>
      <w:r w:rsidR="00526873">
        <w:rPr>
          <w:rFonts w:ascii="Garamond" w:hAnsi="Garamond" w:cs="Arial"/>
          <w:sz w:val="25"/>
          <w:szCs w:val="25"/>
          <w:lang w:val="en-GB"/>
        </w:rPr>
        <w:t xml:space="preserve"> appreciate it if you resend after the 24 hours, if I haven’t responded to you. </w:t>
      </w:r>
    </w:p>
    <w:p w14:paraId="0AD49CCD" w14:textId="77777777" w:rsidR="00005EF7" w:rsidRPr="004E6A1E" w:rsidRDefault="00005EF7" w:rsidP="00C955DB">
      <w:pPr>
        <w:jc w:val="both"/>
        <w:rPr>
          <w:rFonts w:ascii="Garamond" w:hAnsi="Garamond" w:cs="Arial"/>
          <w:sz w:val="25"/>
          <w:szCs w:val="25"/>
          <w:lang w:val="en-GB"/>
        </w:rPr>
      </w:pPr>
    </w:p>
    <w:p w14:paraId="0D3C857C" w14:textId="4BEE5996" w:rsidR="00DA38CC" w:rsidRPr="002F0651" w:rsidRDefault="00DA38CC" w:rsidP="002F0651">
      <w:pPr>
        <w:pStyle w:val="Heading2-3B"/>
        <w:jc w:val="left"/>
        <w:rPr>
          <w:b/>
          <w:bCs/>
        </w:rPr>
      </w:pPr>
      <w:r>
        <w:br/>
      </w:r>
      <w:r w:rsidRPr="002F0651">
        <w:rPr>
          <w:b/>
          <w:bCs/>
        </w:rPr>
        <w:t>SENATE-APPROVED ADVISORY STATEMENTS</w:t>
      </w:r>
    </w:p>
    <w:p w14:paraId="11EFABCF" w14:textId="77777777" w:rsidR="00DA38CC" w:rsidRPr="00DA38CC" w:rsidRDefault="00DA38CC" w:rsidP="00DA38CC">
      <w:pPr>
        <w:rPr>
          <w:rFonts w:ascii="Garamond" w:hAnsi="Garamond" w:cstheme="minorHAnsi"/>
          <w:b/>
          <w:bCs/>
          <w:sz w:val="25"/>
          <w:szCs w:val="25"/>
        </w:rPr>
      </w:pPr>
    </w:p>
    <w:p w14:paraId="415754C4" w14:textId="77777777" w:rsidR="004E6CD7" w:rsidRPr="004E6CD7" w:rsidRDefault="00DA38CC" w:rsidP="004E6CD7">
      <w:pPr>
        <w:pStyle w:val="Heading3-3B"/>
      </w:pPr>
      <w:r w:rsidRPr="004E6CD7">
        <w:t>ACADEMIC INTEGRITY</w:t>
      </w:r>
    </w:p>
    <w:p w14:paraId="65D998C5" w14:textId="7FD006AF" w:rsidR="00DA38CC" w:rsidRDefault="00DA38CC" w:rsidP="00DA38CC">
      <w:pPr>
        <w:rPr>
          <w:rFonts w:ascii="Garamond" w:hAnsi="Garamond" w:cstheme="minorHAnsi"/>
          <w:b/>
          <w:bCs/>
          <w:sz w:val="25"/>
          <w:szCs w:val="25"/>
        </w:rPr>
      </w:pPr>
      <w:r w:rsidRPr="00DA38CC">
        <w:rPr>
          <w:rFonts w:ascii="Garamond" w:hAnsi="Garamond" w:cstheme="minorHAnsi"/>
          <w:sz w:val="25"/>
          <w:szCs w:val="25"/>
        </w:rPr>
        <w:t xml:space="preserve">You are expected to exhibit honesty and use ethical behaviour in all aspects of the learning process. Academic credentials you earn are rooted in principles of honesty and academic integrity. </w:t>
      </w:r>
      <w:r w:rsidRPr="00DA38CC">
        <w:rPr>
          <w:rFonts w:ascii="Garamond" w:hAnsi="Garamond" w:cstheme="minorHAnsi"/>
          <w:b/>
          <w:bCs/>
          <w:sz w:val="25"/>
          <w:szCs w:val="25"/>
        </w:rPr>
        <w:t>It is your responsibility to understand what constitutes academic dishonesty.</w:t>
      </w:r>
    </w:p>
    <w:p w14:paraId="6A9D739D" w14:textId="77777777" w:rsidR="00005EF7" w:rsidRPr="00DA38CC" w:rsidRDefault="00005EF7" w:rsidP="00DA38CC">
      <w:pPr>
        <w:rPr>
          <w:rFonts w:ascii="Garamond" w:hAnsi="Garamond" w:cstheme="minorHAnsi"/>
          <w:sz w:val="25"/>
          <w:szCs w:val="25"/>
        </w:rPr>
      </w:pPr>
    </w:p>
    <w:p w14:paraId="67C6BCA5" w14:textId="77777777" w:rsidR="00DA38CC" w:rsidRPr="00DA38CC" w:rsidRDefault="00DA38CC" w:rsidP="00DA38CC">
      <w:pPr>
        <w:rPr>
          <w:rFonts w:ascii="Garamond" w:hAnsi="Garamond" w:cstheme="minorHAnsi"/>
          <w:sz w:val="25"/>
          <w:szCs w:val="25"/>
        </w:rPr>
      </w:pPr>
      <w:r w:rsidRPr="00DA38CC">
        <w:rPr>
          <w:rFonts w:ascii="Garamond" w:hAnsi="Garamond" w:cstheme="minorHAnsi"/>
          <w:sz w:val="25"/>
          <w:szCs w:val="25"/>
        </w:rPr>
        <w:t xml:space="preserve">Academic dishonesty is to knowingly act or fail to act in a way that results or could result in unearned academic credit or advantage. This behaviour can result in serious consequences, </w:t>
      </w:r>
      <w:proofErr w:type="gramStart"/>
      <w:r w:rsidRPr="00DA38CC">
        <w:rPr>
          <w:rFonts w:ascii="Garamond" w:hAnsi="Garamond" w:cstheme="minorHAnsi"/>
          <w:sz w:val="25"/>
          <w:szCs w:val="25"/>
        </w:rPr>
        <w:t>e.g.</w:t>
      </w:r>
      <w:proofErr w:type="gramEnd"/>
      <w:r w:rsidRPr="00DA38CC">
        <w:rPr>
          <w:rFonts w:ascii="Garamond" w:hAnsi="Garamond" w:cstheme="minorHAnsi"/>
          <w:sz w:val="25"/>
          <w:szCs w:val="25"/>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7" w:history="1">
        <w:r w:rsidRPr="00DA38CC">
          <w:rPr>
            <w:rStyle w:val="Hyperlink"/>
            <w:rFonts w:ascii="Garamond" w:eastAsiaTheme="majorEastAsia" w:hAnsi="Garamond" w:cstheme="minorHAnsi"/>
            <w:i/>
            <w:iCs/>
            <w:sz w:val="25"/>
            <w:szCs w:val="25"/>
          </w:rPr>
          <w:t>Academic Integrity Policy</w:t>
        </w:r>
      </w:hyperlink>
      <w:r w:rsidRPr="00DA38CC">
        <w:rPr>
          <w:rFonts w:ascii="Garamond" w:hAnsi="Garamond" w:cstheme="minorHAnsi"/>
          <w:i/>
          <w:iCs/>
          <w:sz w:val="25"/>
          <w:szCs w:val="25"/>
        </w:rPr>
        <w:t>,</w:t>
      </w:r>
      <w:r w:rsidRPr="00DA38CC">
        <w:rPr>
          <w:rFonts w:ascii="Garamond" w:hAnsi="Garamond" w:cstheme="minorHAnsi"/>
          <w:sz w:val="25"/>
          <w:szCs w:val="25"/>
        </w:rPr>
        <w:t xml:space="preserve"> located at </w:t>
      </w:r>
      <w:hyperlink r:id="rId8" w:history="1">
        <w:r w:rsidRPr="00DA38CC">
          <w:rPr>
            <w:rStyle w:val="Hyperlink"/>
            <w:rFonts w:ascii="Garamond" w:eastAsiaTheme="majorEastAsia" w:hAnsi="Garamond" w:cstheme="minorHAnsi"/>
            <w:sz w:val="25"/>
            <w:szCs w:val="25"/>
          </w:rPr>
          <w:t>https://secretariat.mcmaster.ca/university-policies-procedures- guidelines/</w:t>
        </w:r>
      </w:hyperlink>
      <w:r w:rsidRPr="00DA38CC">
        <w:rPr>
          <w:rFonts w:ascii="Garamond" w:hAnsi="Garamond" w:cstheme="minorHAnsi"/>
          <w:sz w:val="25"/>
          <w:szCs w:val="25"/>
        </w:rPr>
        <w:t>.</w:t>
      </w:r>
    </w:p>
    <w:p w14:paraId="4E3FE22D" w14:textId="77777777" w:rsidR="00DA38CC" w:rsidRPr="00DA38CC" w:rsidRDefault="00DA38CC" w:rsidP="00DA38CC">
      <w:pPr>
        <w:rPr>
          <w:rFonts w:ascii="Garamond" w:hAnsi="Garamond" w:cstheme="minorHAnsi"/>
          <w:sz w:val="25"/>
          <w:szCs w:val="25"/>
        </w:rPr>
      </w:pPr>
      <w:r w:rsidRPr="00DA38CC">
        <w:rPr>
          <w:rFonts w:ascii="Garamond" w:hAnsi="Garamond" w:cstheme="minorHAnsi"/>
          <w:sz w:val="25"/>
          <w:szCs w:val="25"/>
        </w:rPr>
        <w:t>The following illustrates only three forms of academic dishonesty:</w:t>
      </w:r>
    </w:p>
    <w:p w14:paraId="03D4C932" w14:textId="77777777" w:rsidR="00DA38CC" w:rsidRPr="00DA38CC" w:rsidRDefault="00DA38CC" w:rsidP="00DA38CC">
      <w:pPr>
        <w:pStyle w:val="ListParagraph"/>
        <w:widowControl/>
        <w:numPr>
          <w:ilvl w:val="0"/>
          <w:numId w:val="6"/>
        </w:numPr>
        <w:autoSpaceDE/>
        <w:autoSpaceDN/>
        <w:adjustRightInd/>
        <w:rPr>
          <w:rFonts w:ascii="Garamond" w:hAnsi="Garamond" w:cstheme="minorHAnsi"/>
          <w:sz w:val="25"/>
          <w:szCs w:val="25"/>
        </w:rPr>
      </w:pPr>
      <w:r w:rsidRPr="00DA38CC">
        <w:rPr>
          <w:rFonts w:ascii="Garamond" w:hAnsi="Garamond" w:cstheme="minorHAnsi"/>
          <w:sz w:val="25"/>
          <w:szCs w:val="25"/>
        </w:rPr>
        <w:t xml:space="preserve">plagiarism, </w:t>
      </w:r>
      <w:proofErr w:type="gramStart"/>
      <w:r w:rsidRPr="00DA38CC">
        <w:rPr>
          <w:rFonts w:ascii="Garamond" w:hAnsi="Garamond" w:cstheme="minorHAnsi"/>
          <w:sz w:val="25"/>
          <w:szCs w:val="25"/>
        </w:rPr>
        <w:t>e.g.</w:t>
      </w:r>
      <w:proofErr w:type="gramEnd"/>
      <w:r w:rsidRPr="00DA38CC">
        <w:rPr>
          <w:rFonts w:ascii="Garamond" w:hAnsi="Garamond" w:cstheme="minorHAnsi"/>
          <w:sz w:val="25"/>
          <w:szCs w:val="25"/>
        </w:rPr>
        <w:t xml:space="preserve"> the submission of work that is not one’s own or for which other credit has been obtained.</w:t>
      </w:r>
    </w:p>
    <w:p w14:paraId="15372569" w14:textId="77777777" w:rsidR="00DA38CC" w:rsidRPr="00DA38CC" w:rsidRDefault="00DA38CC" w:rsidP="00DA38CC">
      <w:pPr>
        <w:pStyle w:val="ListParagraph"/>
        <w:widowControl/>
        <w:numPr>
          <w:ilvl w:val="0"/>
          <w:numId w:val="6"/>
        </w:numPr>
        <w:autoSpaceDE/>
        <w:autoSpaceDN/>
        <w:adjustRightInd/>
        <w:rPr>
          <w:rFonts w:ascii="Garamond" w:hAnsi="Garamond" w:cstheme="minorHAnsi"/>
          <w:sz w:val="25"/>
          <w:szCs w:val="25"/>
        </w:rPr>
      </w:pPr>
      <w:r w:rsidRPr="00DA38CC">
        <w:rPr>
          <w:rFonts w:ascii="Garamond" w:hAnsi="Garamond" w:cstheme="minorHAnsi"/>
          <w:sz w:val="25"/>
          <w:szCs w:val="25"/>
        </w:rPr>
        <w:t>improper collaboration in group work.</w:t>
      </w:r>
    </w:p>
    <w:p w14:paraId="7FA2E0FE" w14:textId="77777777" w:rsidR="00DA38CC" w:rsidRPr="00DA38CC" w:rsidRDefault="00DA38CC" w:rsidP="00DA38CC">
      <w:pPr>
        <w:pStyle w:val="ListParagraph"/>
        <w:widowControl/>
        <w:numPr>
          <w:ilvl w:val="0"/>
          <w:numId w:val="6"/>
        </w:numPr>
        <w:autoSpaceDE/>
        <w:autoSpaceDN/>
        <w:adjustRightInd/>
        <w:rPr>
          <w:rFonts w:ascii="Garamond" w:hAnsi="Garamond" w:cstheme="minorHAnsi"/>
          <w:sz w:val="25"/>
          <w:szCs w:val="25"/>
        </w:rPr>
      </w:pPr>
      <w:r w:rsidRPr="00DA38CC">
        <w:rPr>
          <w:rFonts w:ascii="Garamond" w:hAnsi="Garamond" w:cstheme="minorHAnsi"/>
          <w:sz w:val="25"/>
          <w:szCs w:val="25"/>
        </w:rPr>
        <w:t>copying or using unauthorized aids in tests and examinations.</w:t>
      </w:r>
    </w:p>
    <w:p w14:paraId="269E64CA" w14:textId="77777777" w:rsidR="00DA38CC" w:rsidRPr="00DA38CC" w:rsidRDefault="00DA38CC" w:rsidP="00DA38CC">
      <w:pPr>
        <w:pStyle w:val="ListParagraph"/>
        <w:rPr>
          <w:rFonts w:ascii="Garamond" w:hAnsi="Garamond" w:cstheme="minorHAnsi"/>
          <w:sz w:val="25"/>
          <w:szCs w:val="25"/>
        </w:rPr>
      </w:pPr>
    </w:p>
    <w:p w14:paraId="6ACEF2A3" w14:textId="77777777" w:rsidR="004E6CD7" w:rsidRDefault="00DA38CC" w:rsidP="004E6CD7">
      <w:pPr>
        <w:pStyle w:val="Heading3-3B"/>
      </w:pPr>
      <w:r w:rsidRPr="00DA38CC">
        <w:lastRenderedPageBreak/>
        <w:t>AUTHENTICITY / PLAGIARISM DETECTION</w:t>
      </w:r>
    </w:p>
    <w:p w14:paraId="258D5E3E" w14:textId="35693A9B" w:rsidR="00DA38CC" w:rsidRDefault="00DA38CC" w:rsidP="00DA38CC">
      <w:pPr>
        <w:rPr>
          <w:rFonts w:ascii="Garamond" w:hAnsi="Garamond" w:cstheme="minorHAnsi"/>
          <w:sz w:val="25"/>
          <w:szCs w:val="25"/>
        </w:rPr>
      </w:pPr>
      <w:r w:rsidRPr="00DA38CC">
        <w:rPr>
          <w:rFonts w:ascii="Garamond" w:hAnsi="Garamond" w:cstheme="minorHAnsi"/>
          <w:b/>
          <w:bCs/>
          <w:sz w:val="25"/>
          <w:szCs w:val="25"/>
        </w:rPr>
        <w:t>Some courses may</w:t>
      </w:r>
      <w:r w:rsidRPr="00DA38CC">
        <w:rPr>
          <w:rFonts w:ascii="Garamond" w:hAnsi="Garamond" w:cstheme="minorHAnsi"/>
          <w:sz w:val="25"/>
          <w:szCs w:val="25"/>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DA38CC">
        <w:rPr>
          <w:rFonts w:ascii="Garamond" w:hAnsi="Garamond" w:cstheme="minorHAnsi"/>
          <w:sz w:val="25"/>
          <w:szCs w:val="25"/>
        </w:rPr>
        <w:t>e.g.</w:t>
      </w:r>
      <w:proofErr w:type="gramEnd"/>
      <w:r w:rsidRPr="00DA38CC">
        <w:rPr>
          <w:rFonts w:ascii="Garamond" w:hAnsi="Garamond" w:cstheme="minorHAnsi"/>
          <w:sz w:val="25"/>
          <w:szCs w:val="25"/>
        </w:rPr>
        <w:t xml:space="preserve"> A2L, etc.) using plagiarism detection (a service supported by Turnitin.com) so it can be checked for academic dishonesty.</w:t>
      </w:r>
    </w:p>
    <w:p w14:paraId="20FA2DB8" w14:textId="77777777" w:rsidR="00005EF7" w:rsidRPr="00DA38CC" w:rsidRDefault="00005EF7" w:rsidP="00DA38CC">
      <w:pPr>
        <w:rPr>
          <w:rFonts w:ascii="Garamond" w:hAnsi="Garamond" w:cstheme="minorHAnsi"/>
          <w:sz w:val="25"/>
          <w:szCs w:val="25"/>
        </w:rPr>
      </w:pPr>
    </w:p>
    <w:p w14:paraId="3B654797" w14:textId="5FF36AF5" w:rsidR="00DA38CC" w:rsidRPr="00DA38CC" w:rsidRDefault="00DA38CC" w:rsidP="00DA38CC">
      <w:pPr>
        <w:rPr>
          <w:rFonts w:ascii="Garamond" w:hAnsi="Garamond" w:cstheme="minorHAnsi"/>
          <w:sz w:val="25"/>
          <w:szCs w:val="25"/>
        </w:rPr>
      </w:pPr>
      <w:r w:rsidRPr="00DA38CC">
        <w:rPr>
          <w:rFonts w:ascii="Garamond" w:hAnsi="Garamond" w:cstheme="minorHAnsi"/>
          <w:sz w:val="25"/>
          <w:szCs w:val="25"/>
        </w:rPr>
        <w:t xml:space="preserve">Students who do not wish their work to be submitted through the plagiarism detection software must inform the </w:t>
      </w:r>
      <w:proofErr w:type="gramStart"/>
      <w:r w:rsidRPr="00DA38CC">
        <w:rPr>
          <w:rFonts w:ascii="Garamond" w:hAnsi="Garamond" w:cstheme="minorHAnsi"/>
          <w:sz w:val="25"/>
          <w:szCs w:val="25"/>
        </w:rPr>
        <w:t>Instructor</w:t>
      </w:r>
      <w:proofErr w:type="gramEnd"/>
      <w:r w:rsidRPr="00DA38CC">
        <w:rPr>
          <w:rFonts w:ascii="Garamond" w:hAnsi="Garamond" w:cstheme="minorHAnsi"/>
          <w:sz w:val="25"/>
          <w:szCs w:val="25"/>
        </w:rPr>
        <w:t xml:space="preserve"> before the assignment is due. No penalty will be assigned to a student who does not submit work to the plagiarism detection software. </w:t>
      </w:r>
      <w:r w:rsidRPr="00DA38CC">
        <w:rPr>
          <w:rFonts w:ascii="Garamond" w:hAnsi="Garamond" w:cstheme="minorHAnsi"/>
          <w:b/>
          <w:bCs/>
          <w:sz w:val="25"/>
          <w:szCs w:val="25"/>
        </w:rPr>
        <w:t>All submitted work is subject to normal verification that standards of academic integrity have been upheld</w:t>
      </w:r>
      <w:r w:rsidRPr="00DA38CC">
        <w:rPr>
          <w:rFonts w:ascii="Garamond" w:hAnsi="Garamond" w:cstheme="minorHAnsi"/>
          <w:sz w:val="25"/>
          <w:szCs w:val="25"/>
        </w:rPr>
        <w:t xml:space="preserve"> (e.g., online search, other software, etc.). For more details about McMaster’s use of Turnitin.com please go to </w:t>
      </w:r>
      <w:hyperlink r:id="rId9" w:history="1">
        <w:r w:rsidRPr="00DA38CC">
          <w:rPr>
            <w:rStyle w:val="Hyperlink"/>
            <w:rFonts w:ascii="Garamond" w:eastAsiaTheme="majorEastAsia" w:hAnsi="Garamond" w:cstheme="minorHAnsi"/>
            <w:sz w:val="25"/>
            <w:szCs w:val="25"/>
          </w:rPr>
          <w:t>www.mcmaster.ca/academicintegrity</w:t>
        </w:r>
      </w:hyperlink>
      <w:r w:rsidRPr="00DA38CC">
        <w:rPr>
          <w:rFonts w:ascii="Garamond" w:hAnsi="Garamond" w:cstheme="minorHAnsi"/>
          <w:sz w:val="25"/>
          <w:szCs w:val="25"/>
        </w:rPr>
        <w:t>.</w:t>
      </w:r>
    </w:p>
    <w:p w14:paraId="1182E802" w14:textId="77777777" w:rsidR="00DA38CC" w:rsidRPr="00DA38CC" w:rsidRDefault="00DA38CC" w:rsidP="00DA38CC">
      <w:pPr>
        <w:rPr>
          <w:rFonts w:ascii="Garamond" w:hAnsi="Garamond" w:cstheme="minorHAnsi"/>
          <w:sz w:val="25"/>
          <w:szCs w:val="25"/>
        </w:rPr>
      </w:pPr>
    </w:p>
    <w:p w14:paraId="3F306A62" w14:textId="77777777" w:rsidR="004E6CD7" w:rsidRDefault="00DA38CC" w:rsidP="004E6CD7">
      <w:pPr>
        <w:pStyle w:val="Heading3-3B"/>
      </w:pPr>
      <w:r w:rsidRPr="00DA38CC">
        <w:t>COURSES WITH AN ONLINE ELEMENT</w:t>
      </w:r>
    </w:p>
    <w:p w14:paraId="3778483E" w14:textId="1F051339" w:rsidR="00DA38CC" w:rsidRPr="00DA38CC" w:rsidRDefault="00DA38CC" w:rsidP="00DA38CC">
      <w:pPr>
        <w:rPr>
          <w:rFonts w:ascii="Garamond" w:hAnsi="Garamond" w:cstheme="minorHAnsi"/>
          <w:sz w:val="25"/>
          <w:szCs w:val="25"/>
        </w:rPr>
      </w:pPr>
      <w:r w:rsidRPr="00DA38CC">
        <w:rPr>
          <w:rFonts w:ascii="Garamond" w:hAnsi="Garamond" w:cstheme="minorHAnsi"/>
          <w:b/>
          <w:bCs/>
          <w:sz w:val="25"/>
          <w:szCs w:val="25"/>
        </w:rPr>
        <w:t>Some courses may</w:t>
      </w:r>
      <w:r w:rsidRPr="00DA38CC">
        <w:rPr>
          <w:rFonts w:ascii="Garamond" w:hAnsi="Garamond" w:cstheme="minorHAnsi"/>
          <w:sz w:val="25"/>
          <w:szCs w:val="25"/>
        </w:rPr>
        <w:t xml:space="preserve"> use online elements (</w:t>
      </w:r>
      <w:proofErr w:type="gramStart"/>
      <w:r w:rsidRPr="00DA38CC">
        <w:rPr>
          <w:rFonts w:ascii="Garamond" w:hAnsi="Garamond" w:cstheme="minorHAnsi"/>
          <w:sz w:val="25"/>
          <w:szCs w:val="25"/>
        </w:rPr>
        <w:t>e.g.</w:t>
      </w:r>
      <w:proofErr w:type="gramEnd"/>
      <w:r w:rsidRPr="00DA38CC">
        <w:rPr>
          <w:rFonts w:ascii="Garamond" w:hAnsi="Garamond" w:cstheme="minorHAnsi"/>
          <w:sz w:val="25"/>
          <w:szCs w:val="25"/>
        </w:rPr>
        <w:t xml:space="preserve"> e-mail, Avenue to Learn (A2L), </w:t>
      </w:r>
      <w:proofErr w:type="spellStart"/>
      <w:r w:rsidRPr="00DA38CC">
        <w:rPr>
          <w:rFonts w:ascii="Garamond" w:hAnsi="Garamond" w:cstheme="minorHAnsi"/>
          <w:sz w:val="25"/>
          <w:szCs w:val="25"/>
        </w:rPr>
        <w:t>LearnLink</w:t>
      </w:r>
      <w:proofErr w:type="spellEnd"/>
      <w:r w:rsidRPr="00DA38CC">
        <w:rPr>
          <w:rFonts w:ascii="Garamond" w:hAnsi="Garamond" w:cstheme="minorHAnsi"/>
          <w:sz w:val="25"/>
          <w:szCs w:val="25"/>
        </w:rPr>
        <w:t xml:space="preserve">, web pages, </w:t>
      </w:r>
      <w:proofErr w:type="spellStart"/>
      <w:r w:rsidRPr="00DA38CC">
        <w:rPr>
          <w:rFonts w:ascii="Garamond" w:hAnsi="Garamond" w:cstheme="minorHAnsi"/>
          <w:sz w:val="25"/>
          <w:szCs w:val="25"/>
        </w:rPr>
        <w:t>capa</w:t>
      </w:r>
      <w:proofErr w:type="spellEnd"/>
      <w:r w:rsidRPr="00DA38CC">
        <w:rPr>
          <w:rFonts w:ascii="Garamond" w:hAnsi="Garamond" w:cstheme="minorHAnsi"/>
          <w:sz w:val="25"/>
          <w:szCs w:val="25"/>
        </w:rPr>
        <w:t xml:space="preserve">, Moodle, </w:t>
      </w:r>
      <w:proofErr w:type="spellStart"/>
      <w:r w:rsidRPr="00DA38CC">
        <w:rPr>
          <w:rFonts w:ascii="Garamond" w:hAnsi="Garamond" w:cstheme="minorHAnsi"/>
          <w:sz w:val="25"/>
          <w:szCs w:val="25"/>
        </w:rPr>
        <w:t>ThinkingCap</w:t>
      </w:r>
      <w:proofErr w:type="spellEnd"/>
      <w:r w:rsidRPr="00DA38CC">
        <w:rPr>
          <w:rFonts w:ascii="Garamond" w:hAnsi="Garamond" w:cstheme="minorHAnsi"/>
          <w:sz w:val="25"/>
          <w:szCs w:val="25"/>
        </w:rPr>
        <w:t xml:space="preserve">, etc.).  Students should be aware that, when they access the electronic components of a course using these elements, private information such as first and last names, </w:t>
      </w:r>
      <w:proofErr w:type="gramStart"/>
      <w:r w:rsidRPr="00DA38CC">
        <w:rPr>
          <w:rFonts w:ascii="Garamond" w:hAnsi="Garamond" w:cstheme="minorHAnsi"/>
          <w:sz w:val="25"/>
          <w:szCs w:val="25"/>
        </w:rPr>
        <w:t>user names</w:t>
      </w:r>
      <w:proofErr w:type="gramEnd"/>
      <w:r w:rsidRPr="00DA38CC">
        <w:rPr>
          <w:rFonts w:ascii="Garamond" w:hAnsi="Garamond" w:cstheme="minorHAnsi"/>
          <w:sz w:val="25"/>
          <w:szCs w:val="25"/>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proofErr w:type="gramStart"/>
      <w:r w:rsidRPr="00DA38CC">
        <w:rPr>
          <w:rFonts w:ascii="Garamond" w:hAnsi="Garamond" w:cstheme="minorHAnsi"/>
          <w:sz w:val="25"/>
          <w:szCs w:val="25"/>
        </w:rPr>
        <w:t>disclosure</w:t>
      </w:r>
      <w:proofErr w:type="gramEnd"/>
      <w:r w:rsidRPr="00DA38CC">
        <w:rPr>
          <w:rFonts w:ascii="Garamond" w:hAnsi="Garamond" w:cstheme="minorHAnsi"/>
          <w:sz w:val="25"/>
          <w:szCs w:val="25"/>
        </w:rPr>
        <w:t xml:space="preserve"> please discuss this with the course instructor.</w:t>
      </w:r>
    </w:p>
    <w:p w14:paraId="59FA8345" w14:textId="77777777" w:rsidR="00DA38CC" w:rsidRPr="00DA38CC" w:rsidRDefault="00DA38CC" w:rsidP="00DA38CC">
      <w:pPr>
        <w:rPr>
          <w:rFonts w:ascii="Garamond" w:hAnsi="Garamond" w:cstheme="minorHAnsi"/>
          <w:b/>
          <w:bCs/>
          <w:sz w:val="25"/>
          <w:szCs w:val="25"/>
        </w:rPr>
      </w:pPr>
    </w:p>
    <w:p w14:paraId="5FB7911B" w14:textId="77777777" w:rsidR="004E6CD7" w:rsidRDefault="00DA38CC" w:rsidP="004E6CD7">
      <w:pPr>
        <w:pStyle w:val="Heading3-3B"/>
      </w:pPr>
      <w:r w:rsidRPr="00DA38CC">
        <w:t>ONLINE PROCTORING</w:t>
      </w:r>
    </w:p>
    <w:p w14:paraId="1C784AF1" w14:textId="5E7480FD" w:rsidR="00DA38CC" w:rsidRPr="00DA38CC" w:rsidRDefault="00DA38CC" w:rsidP="00DA38CC">
      <w:pPr>
        <w:rPr>
          <w:rFonts w:ascii="Garamond" w:hAnsi="Garamond" w:cstheme="minorHAnsi"/>
          <w:sz w:val="25"/>
          <w:szCs w:val="25"/>
        </w:rPr>
      </w:pPr>
      <w:r w:rsidRPr="00DA38CC">
        <w:rPr>
          <w:rFonts w:ascii="Garamond" w:hAnsi="Garamond" w:cstheme="minorHAnsi"/>
          <w:b/>
          <w:bCs/>
          <w:sz w:val="25"/>
          <w:szCs w:val="25"/>
        </w:rPr>
        <w:t>Some courses may</w:t>
      </w:r>
      <w:r w:rsidRPr="00DA38CC">
        <w:rPr>
          <w:rFonts w:ascii="Garamond" w:hAnsi="Garamond" w:cstheme="minorHAnsi"/>
          <w:sz w:val="25"/>
          <w:szCs w:val="25"/>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38A566A5" w14:textId="77777777" w:rsidR="00DA38CC" w:rsidRPr="00DA38CC" w:rsidRDefault="00DA38CC" w:rsidP="00DA38CC">
      <w:pPr>
        <w:rPr>
          <w:rFonts w:ascii="Garamond" w:hAnsi="Garamond" w:cstheme="minorHAnsi"/>
          <w:b/>
          <w:bCs/>
          <w:sz w:val="25"/>
          <w:szCs w:val="25"/>
        </w:rPr>
      </w:pPr>
    </w:p>
    <w:p w14:paraId="52F2883F" w14:textId="77777777" w:rsidR="004E6CD7" w:rsidRPr="004E6CD7" w:rsidRDefault="00DA38CC" w:rsidP="004E6CD7">
      <w:pPr>
        <w:pStyle w:val="Heading3-3B"/>
      </w:pPr>
      <w:r w:rsidRPr="004E6CD7">
        <w:t>CONDUCT EXPECTATIONS</w:t>
      </w:r>
    </w:p>
    <w:p w14:paraId="7D07EAEF" w14:textId="5283B3FA" w:rsidR="00005EF7" w:rsidRDefault="00DA38CC" w:rsidP="00DA38CC">
      <w:pPr>
        <w:rPr>
          <w:rFonts w:ascii="Garamond" w:hAnsi="Garamond" w:cstheme="minorHAnsi"/>
          <w:sz w:val="25"/>
          <w:szCs w:val="25"/>
        </w:rPr>
      </w:pPr>
      <w:r w:rsidRPr="00DA38CC">
        <w:rPr>
          <w:rFonts w:ascii="Garamond" w:hAnsi="Garamond" w:cstheme="minorHAnsi"/>
          <w:sz w:val="25"/>
          <w:szCs w:val="25"/>
        </w:rPr>
        <w:t xml:space="preserve">As a McMaster student, you have the right to experience, and the responsibility to demonstrate, respectful and dignified interactions within </w:t>
      </w:r>
      <w:proofErr w:type="gramStart"/>
      <w:r w:rsidRPr="00DA38CC">
        <w:rPr>
          <w:rFonts w:ascii="Garamond" w:hAnsi="Garamond" w:cstheme="minorHAnsi"/>
          <w:sz w:val="25"/>
          <w:szCs w:val="25"/>
        </w:rPr>
        <w:t>all of</w:t>
      </w:r>
      <w:proofErr w:type="gramEnd"/>
      <w:r w:rsidRPr="00DA38CC">
        <w:rPr>
          <w:rFonts w:ascii="Garamond" w:hAnsi="Garamond" w:cstheme="minorHAnsi"/>
          <w:sz w:val="25"/>
          <w:szCs w:val="25"/>
        </w:rPr>
        <w:t xml:space="preserve"> our living, learning and working communities. These expectations are described in the </w:t>
      </w:r>
      <w:hyperlink r:id="rId10" w:history="1">
        <w:r w:rsidRPr="00DA38CC">
          <w:rPr>
            <w:rStyle w:val="Hyperlink"/>
            <w:rFonts w:ascii="Garamond" w:eastAsiaTheme="majorEastAsia" w:hAnsi="Garamond" w:cstheme="minorHAnsi"/>
            <w:i/>
            <w:iCs/>
            <w:sz w:val="25"/>
            <w:szCs w:val="25"/>
          </w:rPr>
          <w:t>Code of Student Rights &amp; Responsibilities</w:t>
        </w:r>
      </w:hyperlink>
      <w:r w:rsidRPr="00DA38CC">
        <w:rPr>
          <w:rFonts w:ascii="Garamond" w:hAnsi="Garamond" w:cstheme="minorHAnsi"/>
          <w:sz w:val="25"/>
          <w:szCs w:val="25"/>
        </w:rPr>
        <w:t xml:space="preserve"> (the “Code”). All students share the responsibility of maintaining a positive environment for the academic and personal growth of all McMaster community members, </w:t>
      </w:r>
      <w:r w:rsidRPr="00DA38CC">
        <w:rPr>
          <w:rFonts w:ascii="Garamond" w:hAnsi="Garamond" w:cstheme="minorHAnsi"/>
          <w:b/>
          <w:bCs/>
          <w:sz w:val="25"/>
          <w:szCs w:val="25"/>
        </w:rPr>
        <w:t>whether in person or online</w:t>
      </w:r>
      <w:r w:rsidRPr="00DA38CC">
        <w:rPr>
          <w:rFonts w:ascii="Garamond" w:hAnsi="Garamond" w:cstheme="minorHAnsi"/>
          <w:sz w:val="25"/>
          <w:szCs w:val="25"/>
        </w:rPr>
        <w:t>.</w:t>
      </w:r>
    </w:p>
    <w:p w14:paraId="219C6A78" w14:textId="77777777" w:rsidR="00005EF7" w:rsidRPr="00005EF7" w:rsidRDefault="00005EF7" w:rsidP="00DA38CC">
      <w:pPr>
        <w:rPr>
          <w:rFonts w:ascii="Garamond" w:hAnsi="Garamond" w:cstheme="minorHAnsi"/>
          <w:sz w:val="25"/>
          <w:szCs w:val="25"/>
        </w:rPr>
      </w:pPr>
    </w:p>
    <w:p w14:paraId="1BD24EF9" w14:textId="3C5F96FE" w:rsidR="00DA38CC" w:rsidRPr="00DA38CC" w:rsidRDefault="00DA38CC" w:rsidP="00DA38CC">
      <w:pPr>
        <w:rPr>
          <w:rFonts w:ascii="Garamond" w:hAnsi="Garamond" w:cstheme="minorHAnsi"/>
          <w:sz w:val="25"/>
          <w:szCs w:val="25"/>
        </w:rPr>
      </w:pPr>
      <w:r w:rsidRPr="00DA38CC">
        <w:rPr>
          <w:rFonts w:ascii="Garamond" w:hAnsi="Garamond" w:cstheme="minorHAnsi"/>
          <w:sz w:val="25"/>
          <w:szCs w:val="25"/>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DA38CC">
        <w:rPr>
          <w:rFonts w:ascii="Garamond" w:hAnsi="Garamond" w:cstheme="minorHAnsi"/>
          <w:sz w:val="25"/>
          <w:szCs w:val="25"/>
        </w:rPr>
        <w:t>University</w:t>
      </w:r>
      <w:proofErr w:type="gramEnd"/>
      <w:r w:rsidRPr="00DA38CC">
        <w:rPr>
          <w:rFonts w:ascii="Garamond" w:hAnsi="Garamond" w:cstheme="minorHAnsi"/>
          <w:sz w:val="25"/>
          <w:szCs w:val="25"/>
        </w:rPr>
        <w:t xml:space="preserve"> activities. Student disruptions or behaviours that interfere with university functions on online platforms (</w:t>
      </w:r>
      <w:proofErr w:type="gramStart"/>
      <w:r w:rsidRPr="00DA38CC">
        <w:rPr>
          <w:rFonts w:ascii="Garamond" w:hAnsi="Garamond" w:cstheme="minorHAnsi"/>
          <w:sz w:val="25"/>
          <w:szCs w:val="25"/>
        </w:rPr>
        <w:t>e.g.</w:t>
      </w:r>
      <w:proofErr w:type="gramEnd"/>
      <w:r w:rsidRPr="00DA38CC">
        <w:rPr>
          <w:rFonts w:ascii="Garamond" w:hAnsi="Garamond" w:cstheme="minorHAnsi"/>
          <w:sz w:val="25"/>
          <w:szCs w:val="25"/>
        </w:rPr>
        <w:t xml:space="preserve"> use of Avenue 2 Learn, WebEx or Zoom for delivery), will be taken very seriously and will be investigated. Outcomes may include restriction or removal of the involved students’ access to these platforms.</w:t>
      </w:r>
    </w:p>
    <w:p w14:paraId="3A3059F4" w14:textId="77777777" w:rsidR="00DA38CC" w:rsidRPr="00DA38CC" w:rsidRDefault="00DA38CC" w:rsidP="00DA38CC">
      <w:pPr>
        <w:rPr>
          <w:rFonts w:ascii="Garamond" w:hAnsi="Garamond" w:cstheme="minorHAnsi"/>
          <w:sz w:val="25"/>
          <w:szCs w:val="25"/>
        </w:rPr>
      </w:pPr>
    </w:p>
    <w:p w14:paraId="682F19F2" w14:textId="77777777" w:rsidR="004E6CD7" w:rsidRDefault="00DA38CC" w:rsidP="004E6CD7">
      <w:pPr>
        <w:pStyle w:val="Heading3-3B"/>
      </w:pPr>
      <w:r w:rsidRPr="00DA38CC">
        <w:t>ACADEMIC ACCOMMODATION OF STUDENTS WITH DISABILITIES</w:t>
      </w:r>
    </w:p>
    <w:p w14:paraId="6E2C6D90" w14:textId="725B0D8D" w:rsidR="00DA38CC" w:rsidRPr="00DA38CC" w:rsidRDefault="00DA38CC" w:rsidP="00DA38CC">
      <w:pPr>
        <w:rPr>
          <w:rFonts w:ascii="Garamond" w:hAnsi="Garamond" w:cstheme="minorHAnsi"/>
          <w:sz w:val="25"/>
          <w:szCs w:val="25"/>
        </w:rPr>
      </w:pPr>
      <w:r w:rsidRPr="00DA38CC">
        <w:rPr>
          <w:rFonts w:ascii="Garamond" w:hAnsi="Garamond" w:cstheme="minorHAnsi"/>
          <w:sz w:val="25"/>
          <w:szCs w:val="25"/>
        </w:rPr>
        <w:lastRenderedPageBreak/>
        <w:t xml:space="preserve">Students with disabilities who require academic accommodation must contact </w:t>
      </w:r>
      <w:hyperlink r:id="rId11" w:history="1">
        <w:r w:rsidRPr="00DA38CC">
          <w:rPr>
            <w:rStyle w:val="Hyperlink"/>
            <w:rFonts w:ascii="Garamond" w:eastAsiaTheme="majorEastAsia" w:hAnsi="Garamond" w:cstheme="minorHAnsi"/>
            <w:sz w:val="25"/>
            <w:szCs w:val="25"/>
          </w:rPr>
          <w:t>Student Accessibility Services</w:t>
        </w:r>
      </w:hyperlink>
      <w:r w:rsidRPr="00DA38CC">
        <w:rPr>
          <w:rFonts w:ascii="Garamond" w:hAnsi="Garamond" w:cstheme="minorHAnsi"/>
          <w:sz w:val="25"/>
          <w:szCs w:val="25"/>
        </w:rPr>
        <w:t xml:space="preserve"> (SAS) at 905-525-9140 ext. 28652 or </w:t>
      </w:r>
      <w:hyperlink r:id="rId12" w:history="1">
        <w:r w:rsidRPr="00DA38CC">
          <w:rPr>
            <w:rStyle w:val="Hyperlink"/>
            <w:rFonts w:ascii="Garamond" w:eastAsiaTheme="majorEastAsia" w:hAnsi="Garamond" w:cstheme="minorHAnsi"/>
            <w:sz w:val="25"/>
            <w:szCs w:val="25"/>
          </w:rPr>
          <w:t>sas@mcmaster.ca</w:t>
        </w:r>
      </w:hyperlink>
      <w:r w:rsidRPr="00DA38CC">
        <w:rPr>
          <w:rFonts w:ascii="Garamond" w:hAnsi="Garamond" w:cstheme="minorHAnsi"/>
          <w:sz w:val="25"/>
          <w:szCs w:val="25"/>
        </w:rPr>
        <w:t xml:space="preserve"> to make arrangements with a Program Coordinator. For further information, consult McMaster University’s </w:t>
      </w:r>
      <w:hyperlink r:id="rId13" w:history="1">
        <w:r w:rsidRPr="00DA38CC">
          <w:rPr>
            <w:rStyle w:val="Hyperlink"/>
            <w:rFonts w:ascii="Garamond" w:eastAsiaTheme="majorEastAsia" w:hAnsi="Garamond" w:cstheme="minorHAnsi"/>
            <w:i/>
            <w:iCs/>
            <w:sz w:val="25"/>
            <w:szCs w:val="25"/>
          </w:rPr>
          <w:t>Academic Accommodation of Students with Disabilities</w:t>
        </w:r>
      </w:hyperlink>
      <w:r w:rsidRPr="00DA38CC">
        <w:rPr>
          <w:rFonts w:ascii="Garamond" w:hAnsi="Garamond" w:cstheme="minorHAnsi"/>
          <w:sz w:val="25"/>
          <w:szCs w:val="25"/>
        </w:rPr>
        <w:t xml:space="preserve"> policy.</w:t>
      </w:r>
    </w:p>
    <w:p w14:paraId="175A8750" w14:textId="77777777" w:rsidR="00DA38CC" w:rsidRPr="00DA38CC" w:rsidRDefault="00DA38CC" w:rsidP="00DA38CC">
      <w:pPr>
        <w:rPr>
          <w:rFonts w:ascii="Garamond" w:hAnsi="Garamond" w:cstheme="minorHAnsi"/>
          <w:b/>
          <w:bCs/>
          <w:sz w:val="25"/>
          <w:szCs w:val="25"/>
        </w:rPr>
      </w:pPr>
    </w:p>
    <w:p w14:paraId="05002B44" w14:textId="77777777" w:rsidR="004E6CD7" w:rsidRDefault="00DA38CC" w:rsidP="004E6CD7">
      <w:pPr>
        <w:pStyle w:val="Heading3-3B"/>
      </w:pPr>
      <w:r w:rsidRPr="00DA38CC">
        <w:t>REQUESTS FOR RELIEF FOR MISSED ACADEMIC TERM WORK</w:t>
      </w:r>
    </w:p>
    <w:p w14:paraId="3974159D" w14:textId="397B5C4A" w:rsidR="00DA38CC" w:rsidRPr="00DA38CC" w:rsidRDefault="00DA38CC" w:rsidP="00DA38CC">
      <w:pPr>
        <w:rPr>
          <w:rFonts w:ascii="Garamond" w:hAnsi="Garamond" w:cstheme="minorHAnsi"/>
          <w:sz w:val="25"/>
          <w:szCs w:val="25"/>
        </w:rPr>
      </w:pPr>
      <w:r w:rsidRPr="00DA38CC">
        <w:rPr>
          <w:rFonts w:ascii="Garamond" w:hAnsi="Garamond" w:cstheme="minorHAnsi"/>
          <w:sz w:val="25"/>
          <w:szCs w:val="25"/>
        </w:rPr>
        <w:t xml:space="preserve">In the event of an absence for medical or other reasons, students should review and follow the </w:t>
      </w:r>
      <w:hyperlink r:id="rId14" w:history="1">
        <w:r w:rsidRPr="00DA38CC">
          <w:rPr>
            <w:rStyle w:val="Hyperlink"/>
            <w:rFonts w:ascii="Garamond" w:eastAsiaTheme="majorEastAsia" w:hAnsi="Garamond" w:cstheme="minorHAnsi"/>
            <w:i/>
            <w:iCs/>
            <w:sz w:val="25"/>
            <w:szCs w:val="25"/>
          </w:rPr>
          <w:t>Policy on Requests for Relief for Missed Academic Term Work</w:t>
        </w:r>
      </w:hyperlink>
      <w:r w:rsidRPr="00DA38CC">
        <w:rPr>
          <w:rFonts w:ascii="Garamond" w:hAnsi="Garamond" w:cstheme="minorHAnsi"/>
          <w:sz w:val="25"/>
          <w:szCs w:val="25"/>
        </w:rPr>
        <w:t>.</w:t>
      </w:r>
    </w:p>
    <w:p w14:paraId="011DF8A3" w14:textId="77777777" w:rsidR="00DA38CC" w:rsidRPr="00DA38CC" w:rsidRDefault="00DA38CC" w:rsidP="00DA38CC">
      <w:pPr>
        <w:rPr>
          <w:rFonts w:ascii="Garamond" w:hAnsi="Garamond" w:cstheme="minorHAnsi"/>
          <w:b/>
          <w:bCs/>
          <w:sz w:val="25"/>
          <w:szCs w:val="25"/>
        </w:rPr>
      </w:pPr>
    </w:p>
    <w:p w14:paraId="787F6001" w14:textId="77777777" w:rsidR="004E6CD7" w:rsidRDefault="00DA38CC" w:rsidP="004E6CD7">
      <w:pPr>
        <w:pStyle w:val="Heading3-3B"/>
      </w:pPr>
      <w:r w:rsidRPr="00DA38CC">
        <w:t>ACADEMIC ACCOMMODATION FOR RELIGIOUS, INDIGENOUS OR SPIRITUAL OBSERVANCES (RISO)</w:t>
      </w:r>
    </w:p>
    <w:p w14:paraId="356DFBE2" w14:textId="61A9D5F8" w:rsidR="00DA38CC" w:rsidRPr="00DA38CC" w:rsidRDefault="00DA38CC" w:rsidP="00DA38CC">
      <w:pPr>
        <w:rPr>
          <w:rFonts w:ascii="Garamond" w:hAnsi="Garamond" w:cstheme="minorHAnsi"/>
          <w:sz w:val="25"/>
          <w:szCs w:val="25"/>
        </w:rPr>
      </w:pPr>
      <w:r w:rsidRPr="00DA38CC">
        <w:rPr>
          <w:rFonts w:ascii="Garamond" w:hAnsi="Garamond" w:cstheme="minorHAnsi"/>
          <w:sz w:val="25"/>
          <w:szCs w:val="25"/>
        </w:rPr>
        <w:t xml:space="preserve">Students requiring academic accommodation based on religious, indigenous or spiritual observances should follow the procedures set out in the </w:t>
      </w:r>
      <w:hyperlink r:id="rId15" w:history="1">
        <w:r w:rsidRPr="00DA38CC">
          <w:rPr>
            <w:rStyle w:val="Hyperlink"/>
            <w:rFonts w:ascii="Garamond" w:eastAsiaTheme="majorEastAsia" w:hAnsi="Garamond" w:cstheme="minorHAnsi"/>
            <w:sz w:val="25"/>
            <w:szCs w:val="25"/>
          </w:rPr>
          <w:t>RISO</w:t>
        </w:r>
      </w:hyperlink>
      <w:r w:rsidRPr="00DA38CC">
        <w:rPr>
          <w:rFonts w:ascii="Garamond" w:hAnsi="Garamond" w:cstheme="minorHAnsi"/>
          <w:sz w:val="25"/>
          <w:szCs w:val="25"/>
        </w:rPr>
        <w:t xml:space="preserve"> policy. Students should submit their request to their Faculty Office </w:t>
      </w:r>
      <w:r w:rsidRPr="00DA38CC">
        <w:rPr>
          <w:rFonts w:ascii="Garamond" w:hAnsi="Garamond" w:cstheme="minorHAnsi"/>
          <w:b/>
          <w:bCs/>
          <w:i/>
          <w:iCs/>
          <w:sz w:val="25"/>
          <w:szCs w:val="25"/>
        </w:rPr>
        <w:t>normally within 10 working days</w:t>
      </w:r>
      <w:r w:rsidRPr="00DA38CC">
        <w:rPr>
          <w:rFonts w:ascii="Garamond" w:hAnsi="Garamond" w:cstheme="minorHAnsi"/>
          <w:sz w:val="25"/>
          <w:szCs w:val="25"/>
        </w:rPr>
        <w:t xml:space="preserve"> of the beginning of term in which they anticipate a need for accommodation </w:t>
      </w:r>
      <w:r w:rsidRPr="00DA38CC">
        <w:rPr>
          <w:rFonts w:ascii="Garamond" w:hAnsi="Garamond" w:cstheme="minorHAnsi"/>
          <w:sz w:val="25"/>
          <w:szCs w:val="25"/>
          <w:u w:val="single"/>
        </w:rPr>
        <w:t>or</w:t>
      </w:r>
      <w:r w:rsidRPr="00DA38CC">
        <w:rPr>
          <w:rFonts w:ascii="Garamond" w:hAnsi="Garamond" w:cstheme="minorHAnsi"/>
          <w:sz w:val="25"/>
          <w:szCs w:val="25"/>
        </w:rPr>
        <w:t xml:space="preserve"> to the Registrar's Office prior to their examinations. Students should also contact their instructors as soon as possible to make alternative arrangements for classes, assignments, and tests.</w:t>
      </w:r>
    </w:p>
    <w:p w14:paraId="03E3E5E4" w14:textId="77777777" w:rsidR="00DA38CC" w:rsidRPr="00DA38CC" w:rsidRDefault="00DA38CC" w:rsidP="00DA38CC">
      <w:pPr>
        <w:rPr>
          <w:rFonts w:ascii="Garamond" w:hAnsi="Garamond" w:cstheme="minorHAnsi"/>
          <w:b/>
          <w:bCs/>
          <w:sz w:val="25"/>
          <w:szCs w:val="25"/>
        </w:rPr>
      </w:pPr>
    </w:p>
    <w:p w14:paraId="25565E1E" w14:textId="77777777" w:rsidR="004E6CD7" w:rsidRDefault="00DA38CC" w:rsidP="004E6CD7">
      <w:pPr>
        <w:pStyle w:val="Heading3-3B"/>
      </w:pPr>
      <w:r w:rsidRPr="00DA38CC">
        <w:t>COPYRIGHT AND RECORDING</w:t>
      </w:r>
    </w:p>
    <w:p w14:paraId="5764CA64" w14:textId="1C2A2DD0" w:rsidR="00DA38CC" w:rsidRPr="00DA38CC" w:rsidRDefault="00DA38CC" w:rsidP="00DA38CC">
      <w:pPr>
        <w:rPr>
          <w:rFonts w:ascii="Garamond" w:hAnsi="Garamond" w:cstheme="minorHAnsi"/>
          <w:sz w:val="25"/>
          <w:szCs w:val="25"/>
        </w:rPr>
      </w:pPr>
      <w:r w:rsidRPr="00DA38CC">
        <w:rPr>
          <w:rFonts w:ascii="Garamond" w:hAnsi="Garamond" w:cstheme="minorHAnsi"/>
          <w:sz w:val="25"/>
          <w:szCs w:val="25"/>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DA38CC">
        <w:rPr>
          <w:rFonts w:ascii="Garamond" w:hAnsi="Garamond" w:cstheme="minorHAnsi"/>
          <w:b/>
          <w:bCs/>
          <w:sz w:val="25"/>
          <w:szCs w:val="25"/>
        </w:rPr>
        <w:t>including lectures</w:t>
      </w:r>
      <w:r w:rsidRPr="00DA38CC">
        <w:rPr>
          <w:rFonts w:ascii="Garamond" w:hAnsi="Garamond" w:cstheme="minorHAnsi"/>
          <w:sz w:val="25"/>
          <w:szCs w:val="25"/>
        </w:rPr>
        <w:t xml:space="preserve"> by </w:t>
      </w:r>
      <w:proofErr w:type="gramStart"/>
      <w:r w:rsidRPr="00DA38CC">
        <w:rPr>
          <w:rFonts w:ascii="Garamond" w:hAnsi="Garamond" w:cstheme="minorHAnsi"/>
          <w:sz w:val="25"/>
          <w:szCs w:val="25"/>
        </w:rPr>
        <w:t>University</w:t>
      </w:r>
      <w:proofErr w:type="gramEnd"/>
      <w:r w:rsidRPr="00DA38CC">
        <w:rPr>
          <w:rFonts w:ascii="Garamond" w:hAnsi="Garamond" w:cstheme="minorHAnsi"/>
          <w:sz w:val="25"/>
          <w:szCs w:val="25"/>
        </w:rPr>
        <w:t xml:space="preserve">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88EBAF6" w14:textId="77777777" w:rsidR="00DA38CC" w:rsidRPr="00DA38CC" w:rsidRDefault="00DA38CC" w:rsidP="00DA38CC">
      <w:pPr>
        <w:rPr>
          <w:rFonts w:ascii="Garamond" w:hAnsi="Garamond" w:cstheme="minorHAnsi"/>
          <w:sz w:val="25"/>
          <w:szCs w:val="25"/>
        </w:rPr>
      </w:pPr>
    </w:p>
    <w:p w14:paraId="38B0965C" w14:textId="77777777" w:rsidR="004E6CD7" w:rsidRDefault="00DA38CC" w:rsidP="004E6CD7">
      <w:pPr>
        <w:pStyle w:val="Heading3-3B"/>
      </w:pPr>
      <w:r w:rsidRPr="00DA38CC">
        <w:t>EXTREME CIRCUMSTANCES</w:t>
      </w:r>
    </w:p>
    <w:p w14:paraId="50B54E7F" w14:textId="6B0A60D8" w:rsidR="00DA38CC" w:rsidRPr="00DA38CC" w:rsidRDefault="00DA38CC" w:rsidP="00DA38CC">
      <w:pPr>
        <w:rPr>
          <w:rFonts w:ascii="Garamond" w:hAnsi="Garamond" w:cstheme="minorHAnsi"/>
          <w:sz w:val="25"/>
          <w:szCs w:val="25"/>
        </w:rPr>
      </w:pPr>
      <w:r w:rsidRPr="00DA38CC">
        <w:rPr>
          <w:rFonts w:ascii="Garamond" w:hAnsi="Garamond" w:cstheme="minorHAnsi"/>
          <w:sz w:val="25"/>
          <w:szCs w:val="25"/>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44890ECC" w14:textId="77777777" w:rsidR="00DA38CC" w:rsidRPr="00DA38CC" w:rsidRDefault="00DA38CC" w:rsidP="00DA38CC">
      <w:pPr>
        <w:rPr>
          <w:rFonts w:ascii="Garamond" w:hAnsi="Garamond" w:cstheme="minorHAnsi"/>
          <w:sz w:val="25"/>
          <w:szCs w:val="25"/>
        </w:rPr>
      </w:pPr>
    </w:p>
    <w:p w14:paraId="333D1A4E" w14:textId="083234A2" w:rsidR="004E6CD7" w:rsidRPr="004E6CD7" w:rsidRDefault="00DA38CC" w:rsidP="004E6CD7">
      <w:pPr>
        <w:pStyle w:val="Heading3-3B"/>
      </w:pPr>
      <w:r w:rsidRPr="00DA38CC">
        <w:t>NOTES FOR ALL ARTS &amp; SCIENCE COURSES</w:t>
      </w:r>
    </w:p>
    <w:p w14:paraId="1BA1A90E" w14:textId="77777777" w:rsidR="00DA38CC" w:rsidRPr="00DA38CC" w:rsidRDefault="00DA38CC" w:rsidP="00DA38CC">
      <w:pPr>
        <w:pStyle w:val="ListParagraph"/>
        <w:widowControl/>
        <w:numPr>
          <w:ilvl w:val="0"/>
          <w:numId w:val="7"/>
        </w:numPr>
        <w:autoSpaceDE/>
        <w:autoSpaceDN/>
        <w:adjustRightInd/>
        <w:spacing w:after="160" w:line="259" w:lineRule="auto"/>
        <w:rPr>
          <w:rFonts w:ascii="Garamond" w:hAnsi="Garamond" w:cstheme="minorHAnsi"/>
          <w:sz w:val="25"/>
          <w:szCs w:val="25"/>
        </w:rPr>
      </w:pPr>
      <w:r w:rsidRPr="00DA38CC">
        <w:rPr>
          <w:rFonts w:ascii="Garamond" w:hAnsi="Garamond" w:cstheme="minorHAnsi"/>
          <w:sz w:val="25"/>
          <w:szCs w:val="25"/>
        </w:rPr>
        <w:t xml:space="preserve">Some of the statements above refer </w:t>
      </w:r>
      <w:r w:rsidRPr="00DA38CC">
        <w:rPr>
          <w:rFonts w:ascii="Garamond" w:hAnsi="Garamond" w:cstheme="minorHAnsi"/>
          <w:color w:val="000000"/>
          <w:sz w:val="25"/>
          <w:szCs w:val="25"/>
          <w:lang w:val="en-CA"/>
        </w:rPr>
        <w:t>to a “Faculty Office”; please note that the Arts &amp; Science Program Office serves in this capacity.</w:t>
      </w:r>
    </w:p>
    <w:p w14:paraId="23DF48DE" w14:textId="77777777" w:rsidR="00DA38CC" w:rsidRPr="00DA38CC" w:rsidRDefault="00DA38CC" w:rsidP="00DA38CC">
      <w:pPr>
        <w:pStyle w:val="ListParagraph"/>
        <w:widowControl/>
        <w:numPr>
          <w:ilvl w:val="0"/>
          <w:numId w:val="7"/>
        </w:numPr>
        <w:autoSpaceDE/>
        <w:autoSpaceDN/>
        <w:adjustRightInd/>
        <w:spacing w:after="160" w:line="259" w:lineRule="auto"/>
        <w:rPr>
          <w:rFonts w:ascii="Garamond" w:hAnsi="Garamond" w:cstheme="minorHAnsi"/>
          <w:sz w:val="25"/>
          <w:szCs w:val="25"/>
        </w:rPr>
      </w:pPr>
      <w:r w:rsidRPr="00DA38CC">
        <w:rPr>
          <w:rFonts w:ascii="Garamond" w:hAnsi="Garamond" w:cstheme="minorHAnsi"/>
          <w:color w:val="000000"/>
          <w:sz w:val="25"/>
          <w:szCs w:val="25"/>
          <w:lang w:val="en-CA"/>
        </w:rPr>
        <w:t>It is the responsibility of students to check their McMaster email regularly. Announcements will be made in class, via A2L, and/or via the course email distribution list.</w:t>
      </w:r>
    </w:p>
    <w:p w14:paraId="47FB2AC4" w14:textId="77777777" w:rsidR="00DA38CC" w:rsidRPr="00DA38CC" w:rsidRDefault="00DA38CC" w:rsidP="00DA38CC">
      <w:pPr>
        <w:pStyle w:val="ListParagraph"/>
        <w:widowControl/>
        <w:numPr>
          <w:ilvl w:val="0"/>
          <w:numId w:val="7"/>
        </w:numPr>
        <w:autoSpaceDE/>
        <w:autoSpaceDN/>
        <w:adjustRightInd/>
        <w:spacing w:after="160" w:line="259" w:lineRule="auto"/>
        <w:rPr>
          <w:rFonts w:ascii="Garamond" w:hAnsi="Garamond"/>
          <w:color w:val="000000"/>
          <w:sz w:val="25"/>
          <w:szCs w:val="25"/>
          <w:lang w:val="en-CA"/>
        </w:rPr>
      </w:pPr>
      <w:r w:rsidRPr="00DA38CC">
        <w:rPr>
          <w:rFonts w:ascii="Garamond" w:hAnsi="Garamond"/>
          <w:color w:val="000000"/>
          <w:sz w:val="25"/>
          <w:szCs w:val="25"/>
          <w:lang w:val="en-CA"/>
        </w:rPr>
        <w:t xml:space="preserve">For additional information regarding requests for accommodation, relief for missed term work (e.g. MSAF), deferred examinations, etc., students should read carefully the </w:t>
      </w:r>
      <w:hyperlink r:id="rId16" w:history="1">
        <w:r w:rsidRPr="00DA38CC">
          <w:rPr>
            <w:rStyle w:val="Hyperlink"/>
            <w:rFonts w:ascii="Garamond" w:eastAsiaTheme="majorEastAsia" w:hAnsi="Garamond"/>
            <w:sz w:val="25"/>
            <w:szCs w:val="25"/>
            <w:lang w:val="en-CA"/>
          </w:rPr>
          <w:t>Requests</w:t>
        </w:r>
      </w:hyperlink>
      <w:r w:rsidRPr="00DA38CC">
        <w:rPr>
          <w:rFonts w:ascii="Garamond" w:hAnsi="Garamond"/>
          <w:color w:val="000000"/>
          <w:sz w:val="25"/>
          <w:szCs w:val="25"/>
          <w:lang w:val="en-CA"/>
        </w:rPr>
        <w:t xml:space="preserve"> and </w:t>
      </w:r>
      <w:hyperlink r:id="rId17" w:history="1">
        <w:r w:rsidRPr="00DA38CC">
          <w:rPr>
            <w:rStyle w:val="Hyperlink"/>
            <w:rFonts w:ascii="Garamond" w:eastAsiaTheme="majorEastAsia" w:hAnsi="Garamond"/>
            <w:sz w:val="25"/>
            <w:szCs w:val="25"/>
            <w:lang w:val="en-CA"/>
          </w:rPr>
          <w:t>Resources</w:t>
        </w:r>
      </w:hyperlink>
      <w:r w:rsidRPr="00DA38CC">
        <w:rPr>
          <w:rFonts w:ascii="Garamond" w:hAnsi="Garamond"/>
          <w:color w:val="000000"/>
          <w:sz w:val="25"/>
          <w:szCs w:val="25"/>
          <w:lang w:val="en-CA"/>
        </w:rPr>
        <w:t xml:space="preserve"> pages on the Arts &amp; Science Program website.</w:t>
      </w:r>
    </w:p>
    <w:p w14:paraId="09A46AF0" w14:textId="77777777" w:rsidR="00DA38CC" w:rsidRPr="00B70EDA" w:rsidRDefault="00DA38CC" w:rsidP="00DA38CC">
      <w:pPr>
        <w:pStyle w:val="ListParagraph"/>
        <w:rPr>
          <w:rFonts w:cstheme="minorHAnsi"/>
        </w:rPr>
      </w:pPr>
    </w:p>
    <w:p w14:paraId="62416369" w14:textId="03A7227A" w:rsidR="004E711A" w:rsidRPr="004E6A1E" w:rsidRDefault="004E711A" w:rsidP="004E711A">
      <w:pPr>
        <w:rPr>
          <w:rFonts w:ascii="Garamond" w:hAnsi="Garamond"/>
          <w:sz w:val="25"/>
          <w:szCs w:val="25"/>
        </w:rPr>
      </w:pPr>
    </w:p>
    <w:p w14:paraId="39856056" w14:textId="77777777" w:rsidR="004E711A" w:rsidRPr="004E6A1E" w:rsidRDefault="004E711A" w:rsidP="004E711A">
      <w:pPr>
        <w:pStyle w:val="NormalWeb"/>
        <w:rPr>
          <w:rFonts w:ascii="Garamond" w:hAnsi="Garamond"/>
          <w:sz w:val="25"/>
          <w:szCs w:val="25"/>
        </w:rPr>
      </w:pPr>
    </w:p>
    <w:p w14:paraId="4CCD91B1" w14:textId="77777777" w:rsidR="004E711A" w:rsidRDefault="004E711A">
      <w:pPr>
        <w:rPr>
          <w:rFonts w:ascii="Garamond" w:hAnsi="Garamond"/>
          <w:sz w:val="25"/>
          <w:szCs w:val="25"/>
        </w:rPr>
      </w:pPr>
    </w:p>
    <w:p w14:paraId="249653B2" w14:textId="77777777" w:rsidR="00875729" w:rsidRDefault="00875729">
      <w:pPr>
        <w:rPr>
          <w:rFonts w:ascii="Garamond" w:hAnsi="Garamond"/>
          <w:sz w:val="25"/>
          <w:szCs w:val="25"/>
        </w:rPr>
      </w:pPr>
    </w:p>
    <w:p w14:paraId="73DE854D" w14:textId="77777777" w:rsidR="009A0DBB" w:rsidRDefault="009A0DBB">
      <w:pPr>
        <w:rPr>
          <w:rFonts w:ascii="Garamond" w:hAnsi="Garamond"/>
          <w:sz w:val="25"/>
          <w:szCs w:val="25"/>
        </w:rPr>
      </w:pPr>
    </w:p>
    <w:p w14:paraId="53ABF28F" w14:textId="77777777" w:rsidR="00DE3411" w:rsidRPr="004E6A1E" w:rsidRDefault="00DE3411">
      <w:pPr>
        <w:rPr>
          <w:rFonts w:ascii="Garamond" w:hAnsi="Garamond"/>
          <w:sz w:val="25"/>
          <w:szCs w:val="25"/>
        </w:rPr>
      </w:pPr>
    </w:p>
    <w:sectPr w:rsidR="00DE3411" w:rsidRPr="004E6A1E" w:rsidSect="00FD3AF3">
      <w:footerReference w:type="even" r:id="rId18"/>
      <w:footerReference w:type="default" r:id="rId19"/>
      <w:pgSz w:w="12240" w:h="15840"/>
      <w:pgMar w:top="993"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4125" w14:textId="77777777" w:rsidR="00DF58A9" w:rsidRDefault="00DF58A9" w:rsidP="007E56EC">
      <w:r>
        <w:separator/>
      </w:r>
    </w:p>
  </w:endnote>
  <w:endnote w:type="continuationSeparator" w:id="0">
    <w:p w14:paraId="5F57D12C" w14:textId="77777777" w:rsidR="00DF58A9" w:rsidRDefault="00DF58A9" w:rsidP="007E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EE8" w14:textId="77777777" w:rsidR="00E35793" w:rsidRDefault="00E35793" w:rsidP="00BE1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B7B50" w14:textId="77777777" w:rsidR="00E35793" w:rsidRDefault="00E35793" w:rsidP="007E5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51B8" w14:textId="77777777" w:rsidR="00E35793" w:rsidRDefault="00E35793" w:rsidP="00BE1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873">
      <w:rPr>
        <w:rStyle w:val="PageNumber"/>
        <w:noProof/>
      </w:rPr>
      <w:t>1</w:t>
    </w:r>
    <w:r>
      <w:rPr>
        <w:rStyle w:val="PageNumber"/>
      </w:rPr>
      <w:fldChar w:fldCharType="end"/>
    </w:r>
  </w:p>
  <w:p w14:paraId="72B9CBBE" w14:textId="77777777" w:rsidR="00E35793" w:rsidRDefault="00E35793" w:rsidP="007E56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685E" w14:textId="77777777" w:rsidR="00DF58A9" w:rsidRDefault="00DF58A9" w:rsidP="007E56EC">
      <w:r>
        <w:separator/>
      </w:r>
    </w:p>
  </w:footnote>
  <w:footnote w:type="continuationSeparator" w:id="0">
    <w:p w14:paraId="5C5C5BD4" w14:textId="77777777" w:rsidR="00DF58A9" w:rsidRDefault="00DF58A9" w:rsidP="007E5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3468"/>
    <w:multiLevelType w:val="multilevel"/>
    <w:tmpl w:val="4D5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E17F4"/>
    <w:multiLevelType w:val="hybridMultilevel"/>
    <w:tmpl w:val="F6E448E8"/>
    <w:lvl w:ilvl="0" w:tplc="5BF2C8D4">
      <w:start w:val="7"/>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B0088"/>
    <w:multiLevelType w:val="hybridMultilevel"/>
    <w:tmpl w:val="15522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7E01F2"/>
    <w:multiLevelType w:val="hybridMultilevel"/>
    <w:tmpl w:val="9CF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F627A"/>
    <w:multiLevelType w:val="hybridMultilevel"/>
    <w:tmpl w:val="75F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150266">
    <w:abstractNumId w:val="3"/>
  </w:num>
  <w:num w:numId="2" w16cid:durableId="1106540943">
    <w:abstractNumId w:val="0"/>
  </w:num>
  <w:num w:numId="3" w16cid:durableId="2085686569">
    <w:abstractNumId w:val="1"/>
  </w:num>
  <w:num w:numId="4" w16cid:durableId="1159812452">
    <w:abstractNumId w:val="4"/>
  </w:num>
  <w:num w:numId="5" w16cid:durableId="481312728">
    <w:abstractNumId w:val="5"/>
  </w:num>
  <w:num w:numId="6" w16cid:durableId="1135562363">
    <w:abstractNumId w:val="2"/>
  </w:num>
  <w:num w:numId="7" w16cid:durableId="2058159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F3"/>
    <w:rsid w:val="00005EF7"/>
    <w:rsid w:val="00007DFF"/>
    <w:rsid w:val="000220FF"/>
    <w:rsid w:val="000654EC"/>
    <w:rsid w:val="000874E4"/>
    <w:rsid w:val="000A64A1"/>
    <w:rsid w:val="00116530"/>
    <w:rsid w:val="00127C49"/>
    <w:rsid w:val="00162CA0"/>
    <w:rsid w:val="00175598"/>
    <w:rsid w:val="00196C03"/>
    <w:rsid w:val="001A4C31"/>
    <w:rsid w:val="001A4D5C"/>
    <w:rsid w:val="001E43B1"/>
    <w:rsid w:val="001F68B7"/>
    <w:rsid w:val="00227752"/>
    <w:rsid w:val="002279A4"/>
    <w:rsid w:val="00235743"/>
    <w:rsid w:val="0023669C"/>
    <w:rsid w:val="002669CB"/>
    <w:rsid w:val="00276078"/>
    <w:rsid w:val="0028164E"/>
    <w:rsid w:val="00292AE4"/>
    <w:rsid w:val="002A2763"/>
    <w:rsid w:val="002E571A"/>
    <w:rsid w:val="002F0651"/>
    <w:rsid w:val="00303AC7"/>
    <w:rsid w:val="003667D7"/>
    <w:rsid w:val="00376F2D"/>
    <w:rsid w:val="003776FF"/>
    <w:rsid w:val="00380827"/>
    <w:rsid w:val="003D7B16"/>
    <w:rsid w:val="00454E3F"/>
    <w:rsid w:val="004639F0"/>
    <w:rsid w:val="004D7827"/>
    <w:rsid w:val="004E6A1E"/>
    <w:rsid w:val="004E6CD7"/>
    <w:rsid w:val="004E711A"/>
    <w:rsid w:val="00501A82"/>
    <w:rsid w:val="00526873"/>
    <w:rsid w:val="00561D3D"/>
    <w:rsid w:val="005B6E02"/>
    <w:rsid w:val="005E6FA1"/>
    <w:rsid w:val="0061548A"/>
    <w:rsid w:val="00616E01"/>
    <w:rsid w:val="00645534"/>
    <w:rsid w:val="0065109F"/>
    <w:rsid w:val="00674660"/>
    <w:rsid w:val="006A4362"/>
    <w:rsid w:val="006B1AFF"/>
    <w:rsid w:val="006B6A53"/>
    <w:rsid w:val="006C1059"/>
    <w:rsid w:val="006D18B0"/>
    <w:rsid w:val="006E45E5"/>
    <w:rsid w:val="007645EF"/>
    <w:rsid w:val="00766995"/>
    <w:rsid w:val="00775BCD"/>
    <w:rsid w:val="007B2757"/>
    <w:rsid w:val="007E56EC"/>
    <w:rsid w:val="008103C9"/>
    <w:rsid w:val="008540D0"/>
    <w:rsid w:val="008608A8"/>
    <w:rsid w:val="00875729"/>
    <w:rsid w:val="008859DD"/>
    <w:rsid w:val="0089135A"/>
    <w:rsid w:val="008A14BE"/>
    <w:rsid w:val="008B356F"/>
    <w:rsid w:val="008E124D"/>
    <w:rsid w:val="008E4A81"/>
    <w:rsid w:val="008E6414"/>
    <w:rsid w:val="00910BDB"/>
    <w:rsid w:val="009A0DBB"/>
    <w:rsid w:val="009E6020"/>
    <w:rsid w:val="00A10E2B"/>
    <w:rsid w:val="00A11498"/>
    <w:rsid w:val="00A20390"/>
    <w:rsid w:val="00A7438F"/>
    <w:rsid w:val="00AD2B9D"/>
    <w:rsid w:val="00AE1848"/>
    <w:rsid w:val="00AF1F8D"/>
    <w:rsid w:val="00B0449E"/>
    <w:rsid w:val="00B20AB5"/>
    <w:rsid w:val="00B41ADD"/>
    <w:rsid w:val="00BE07EA"/>
    <w:rsid w:val="00BE133C"/>
    <w:rsid w:val="00C1520E"/>
    <w:rsid w:val="00C24BA8"/>
    <w:rsid w:val="00C34C3E"/>
    <w:rsid w:val="00C41482"/>
    <w:rsid w:val="00C61BF0"/>
    <w:rsid w:val="00C955DB"/>
    <w:rsid w:val="00CA05C1"/>
    <w:rsid w:val="00CA70FE"/>
    <w:rsid w:val="00CB1AFA"/>
    <w:rsid w:val="00CC77D2"/>
    <w:rsid w:val="00CE3D49"/>
    <w:rsid w:val="00D10A15"/>
    <w:rsid w:val="00D54BA8"/>
    <w:rsid w:val="00D61A0F"/>
    <w:rsid w:val="00D7459C"/>
    <w:rsid w:val="00D8590F"/>
    <w:rsid w:val="00D92181"/>
    <w:rsid w:val="00DA38CC"/>
    <w:rsid w:val="00DA7CEE"/>
    <w:rsid w:val="00DC5C23"/>
    <w:rsid w:val="00DD5C6B"/>
    <w:rsid w:val="00DE3411"/>
    <w:rsid w:val="00DE54C2"/>
    <w:rsid w:val="00DF58A9"/>
    <w:rsid w:val="00E12C37"/>
    <w:rsid w:val="00E35793"/>
    <w:rsid w:val="00E416B1"/>
    <w:rsid w:val="00E6107D"/>
    <w:rsid w:val="00E76F23"/>
    <w:rsid w:val="00ED6BDC"/>
    <w:rsid w:val="00EE68B1"/>
    <w:rsid w:val="00EF4647"/>
    <w:rsid w:val="00F11858"/>
    <w:rsid w:val="00F24193"/>
    <w:rsid w:val="00FA6AB0"/>
    <w:rsid w:val="00FD3AF3"/>
    <w:rsid w:val="00FE4F11"/>
    <w:rsid w:val="00FF2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7F4F0"/>
  <w14:defaultImageDpi w14:val="300"/>
  <w15:docId w15:val="{97BB18C3-E5BB-1B4D-8019-B585E7EF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B1"/>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1A4D5C"/>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
    <w:unhideWhenUsed/>
    <w:qFormat/>
    <w:rsid w:val="00FD3AF3"/>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3AF3"/>
    <w:rPr>
      <w:rFonts w:asciiTheme="majorHAnsi" w:eastAsiaTheme="majorEastAsia" w:hAnsiTheme="majorHAnsi" w:cstheme="majorBidi"/>
      <w:b/>
      <w:bCs/>
      <w:color w:val="4F81BD" w:themeColor="accent1"/>
    </w:rPr>
  </w:style>
  <w:style w:type="table" w:styleId="TableGrid">
    <w:name w:val="Table Grid"/>
    <w:basedOn w:val="TableNormal"/>
    <w:uiPriority w:val="59"/>
    <w:rsid w:val="00FD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AF3"/>
    <w:pPr>
      <w:widowControl w:val="0"/>
      <w:autoSpaceDE w:val="0"/>
      <w:autoSpaceDN w:val="0"/>
      <w:adjustRightInd w:val="0"/>
      <w:ind w:left="720"/>
      <w:contextualSpacing/>
    </w:pPr>
    <w:rPr>
      <w:lang w:val="en-US"/>
    </w:rPr>
  </w:style>
  <w:style w:type="paragraph" w:styleId="NormalWeb">
    <w:name w:val="Normal (Web)"/>
    <w:basedOn w:val="Normal"/>
    <w:uiPriority w:val="99"/>
    <w:unhideWhenUsed/>
    <w:rsid w:val="004E711A"/>
    <w:pPr>
      <w:spacing w:before="100" w:beforeAutospacing="1" w:after="100" w:afterAutospacing="1"/>
    </w:pPr>
    <w:rPr>
      <w:rFonts w:eastAsiaTheme="minorEastAsia"/>
      <w:sz w:val="20"/>
      <w:szCs w:val="20"/>
    </w:rPr>
  </w:style>
  <w:style w:type="paragraph" w:styleId="Footer">
    <w:name w:val="footer"/>
    <w:basedOn w:val="Normal"/>
    <w:link w:val="FooterChar"/>
    <w:uiPriority w:val="99"/>
    <w:unhideWhenUsed/>
    <w:rsid w:val="007E56EC"/>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7E56EC"/>
  </w:style>
  <w:style w:type="character" w:styleId="PageNumber">
    <w:name w:val="page number"/>
    <w:basedOn w:val="DefaultParagraphFont"/>
    <w:uiPriority w:val="99"/>
    <w:semiHidden/>
    <w:unhideWhenUsed/>
    <w:rsid w:val="007E56EC"/>
  </w:style>
  <w:style w:type="character" w:styleId="Hyperlink">
    <w:name w:val="Hyperlink"/>
    <w:basedOn w:val="DefaultParagraphFont"/>
    <w:uiPriority w:val="99"/>
    <w:unhideWhenUsed/>
    <w:rsid w:val="002E571A"/>
    <w:rPr>
      <w:color w:val="0000FF" w:themeColor="hyperlink"/>
      <w:u w:val="single"/>
    </w:rPr>
  </w:style>
  <w:style w:type="character" w:customStyle="1" w:styleId="Heading1Char">
    <w:name w:val="Heading 1 Char"/>
    <w:basedOn w:val="DefaultParagraphFont"/>
    <w:link w:val="Heading1"/>
    <w:uiPriority w:val="9"/>
    <w:rsid w:val="001A4D5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92AE4"/>
    <w:rPr>
      <w:rFonts w:eastAsiaTheme="minorEastAsia"/>
      <w:sz w:val="18"/>
      <w:szCs w:val="18"/>
      <w:lang w:val="en-US"/>
    </w:rPr>
  </w:style>
  <w:style w:type="character" w:customStyle="1" w:styleId="BalloonTextChar">
    <w:name w:val="Balloon Text Char"/>
    <w:basedOn w:val="DefaultParagraphFont"/>
    <w:link w:val="BalloonText"/>
    <w:uiPriority w:val="99"/>
    <w:semiHidden/>
    <w:rsid w:val="00292AE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E1848"/>
    <w:rPr>
      <w:color w:val="605E5C"/>
      <w:shd w:val="clear" w:color="auto" w:fill="E1DFDD"/>
    </w:rPr>
  </w:style>
  <w:style w:type="paragraph" w:customStyle="1" w:styleId="Heading1-3B">
    <w:name w:val="Heading 1 - 3B"/>
    <w:basedOn w:val="Normal"/>
    <w:qFormat/>
    <w:rsid w:val="004E6CD7"/>
    <w:pPr>
      <w:jc w:val="center"/>
    </w:pPr>
    <w:rPr>
      <w:rFonts w:ascii="Garamond" w:hAnsi="Garamond"/>
      <w:b/>
      <w:sz w:val="30"/>
      <w:szCs w:val="30"/>
    </w:rPr>
  </w:style>
  <w:style w:type="paragraph" w:customStyle="1" w:styleId="Heading2-3B">
    <w:name w:val="Heading 2 - 3B"/>
    <w:basedOn w:val="Normal"/>
    <w:qFormat/>
    <w:rsid w:val="004E6CD7"/>
    <w:pPr>
      <w:jc w:val="center"/>
    </w:pPr>
    <w:rPr>
      <w:rFonts w:ascii="Garamond" w:hAnsi="Garamond"/>
      <w:sz w:val="30"/>
      <w:szCs w:val="30"/>
    </w:rPr>
  </w:style>
  <w:style w:type="paragraph" w:customStyle="1" w:styleId="Heading3-3B">
    <w:name w:val="Heading 3 - 3B"/>
    <w:basedOn w:val="Normal"/>
    <w:qFormat/>
    <w:rsid w:val="004E6CD7"/>
    <w:rPr>
      <w:rFonts w:ascii="Garamond" w:hAnsi="Garamond"/>
      <w:b/>
      <w:sz w:val="25"/>
      <w:szCs w:val="25"/>
    </w:rPr>
  </w:style>
  <w:style w:type="paragraph" w:customStyle="1" w:styleId="Heading4-3B">
    <w:name w:val="Heading 4 - 3B"/>
    <w:basedOn w:val="Normal"/>
    <w:qFormat/>
    <w:rsid w:val="004E6CD7"/>
    <w:rPr>
      <w:rFonts w:ascii="Garamond" w:hAnsi="Garamond"/>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3431">
      <w:bodyDiv w:val="1"/>
      <w:marLeft w:val="0"/>
      <w:marRight w:val="0"/>
      <w:marTop w:val="0"/>
      <w:marBottom w:val="0"/>
      <w:divBdr>
        <w:top w:val="none" w:sz="0" w:space="0" w:color="auto"/>
        <w:left w:val="none" w:sz="0" w:space="0" w:color="auto"/>
        <w:bottom w:val="none" w:sz="0" w:space="0" w:color="auto"/>
        <w:right w:val="none" w:sz="0" w:space="0" w:color="auto"/>
      </w:divBdr>
    </w:div>
    <w:div w:id="584147576">
      <w:bodyDiv w:val="1"/>
      <w:marLeft w:val="0"/>
      <w:marRight w:val="0"/>
      <w:marTop w:val="0"/>
      <w:marBottom w:val="0"/>
      <w:divBdr>
        <w:top w:val="none" w:sz="0" w:space="0" w:color="auto"/>
        <w:left w:val="none" w:sz="0" w:space="0" w:color="auto"/>
        <w:bottom w:val="none" w:sz="0" w:space="0" w:color="auto"/>
        <w:right w:val="none" w:sz="0" w:space="0" w:color="auto"/>
      </w:divBdr>
    </w:div>
    <w:div w:id="778915430">
      <w:bodyDiv w:val="1"/>
      <w:marLeft w:val="0"/>
      <w:marRight w:val="0"/>
      <w:marTop w:val="0"/>
      <w:marBottom w:val="0"/>
      <w:divBdr>
        <w:top w:val="none" w:sz="0" w:space="0" w:color="auto"/>
        <w:left w:val="none" w:sz="0" w:space="0" w:color="auto"/>
        <w:bottom w:val="none" w:sz="0" w:space="0" w:color="auto"/>
        <w:right w:val="none" w:sz="0" w:space="0" w:color="auto"/>
      </w:divBdr>
    </w:div>
    <w:div w:id="823470106">
      <w:bodyDiv w:val="1"/>
      <w:marLeft w:val="0"/>
      <w:marRight w:val="0"/>
      <w:marTop w:val="0"/>
      <w:marBottom w:val="0"/>
      <w:divBdr>
        <w:top w:val="none" w:sz="0" w:space="0" w:color="auto"/>
        <w:left w:val="none" w:sz="0" w:space="0" w:color="auto"/>
        <w:bottom w:val="none" w:sz="0" w:space="0" w:color="auto"/>
        <w:right w:val="none" w:sz="0" w:space="0" w:color="auto"/>
      </w:divBdr>
    </w:div>
    <w:div w:id="1012337725">
      <w:bodyDiv w:val="1"/>
      <w:marLeft w:val="0"/>
      <w:marRight w:val="0"/>
      <w:marTop w:val="0"/>
      <w:marBottom w:val="0"/>
      <w:divBdr>
        <w:top w:val="none" w:sz="0" w:space="0" w:color="auto"/>
        <w:left w:val="none" w:sz="0" w:space="0" w:color="auto"/>
        <w:bottom w:val="none" w:sz="0" w:space="0" w:color="auto"/>
        <w:right w:val="none" w:sz="0" w:space="0" w:color="auto"/>
      </w:divBdr>
      <w:divsChild>
        <w:div w:id="2144079947">
          <w:marLeft w:val="0"/>
          <w:marRight w:val="0"/>
          <w:marTop w:val="0"/>
          <w:marBottom w:val="0"/>
          <w:divBdr>
            <w:top w:val="none" w:sz="0" w:space="0" w:color="auto"/>
            <w:left w:val="none" w:sz="0" w:space="0" w:color="auto"/>
            <w:bottom w:val="none" w:sz="0" w:space="0" w:color="auto"/>
            <w:right w:val="none" w:sz="0" w:space="0" w:color="auto"/>
          </w:divBdr>
        </w:div>
        <w:div w:id="631599067">
          <w:marLeft w:val="0"/>
          <w:marRight w:val="0"/>
          <w:marTop w:val="0"/>
          <w:marBottom w:val="0"/>
          <w:divBdr>
            <w:top w:val="none" w:sz="0" w:space="0" w:color="auto"/>
            <w:left w:val="none" w:sz="0" w:space="0" w:color="auto"/>
            <w:bottom w:val="none" w:sz="0" w:space="0" w:color="auto"/>
            <w:right w:val="none" w:sz="0" w:space="0" w:color="auto"/>
          </w:divBdr>
        </w:div>
      </w:divsChild>
    </w:div>
    <w:div w:id="1261141779">
      <w:bodyDiv w:val="1"/>
      <w:marLeft w:val="0"/>
      <w:marRight w:val="0"/>
      <w:marTop w:val="0"/>
      <w:marBottom w:val="0"/>
      <w:divBdr>
        <w:top w:val="none" w:sz="0" w:space="0" w:color="auto"/>
        <w:left w:val="none" w:sz="0" w:space="0" w:color="auto"/>
        <w:bottom w:val="none" w:sz="0" w:space="0" w:color="auto"/>
        <w:right w:val="none" w:sz="0" w:space="0" w:color="auto"/>
      </w:divBdr>
    </w:div>
    <w:div w:id="1513955960">
      <w:bodyDiv w:val="1"/>
      <w:marLeft w:val="0"/>
      <w:marRight w:val="0"/>
      <w:marTop w:val="0"/>
      <w:marBottom w:val="0"/>
      <w:divBdr>
        <w:top w:val="none" w:sz="0" w:space="0" w:color="auto"/>
        <w:left w:val="none" w:sz="0" w:space="0" w:color="auto"/>
        <w:bottom w:val="none" w:sz="0" w:space="0" w:color="auto"/>
        <w:right w:val="none" w:sz="0" w:space="0" w:color="auto"/>
      </w:divBdr>
    </w:div>
    <w:div w:id="1622107625">
      <w:bodyDiv w:val="1"/>
      <w:marLeft w:val="0"/>
      <w:marRight w:val="0"/>
      <w:marTop w:val="0"/>
      <w:marBottom w:val="0"/>
      <w:divBdr>
        <w:top w:val="none" w:sz="0" w:space="0" w:color="auto"/>
        <w:left w:val="none" w:sz="0" w:space="0" w:color="auto"/>
        <w:bottom w:val="none" w:sz="0" w:space="0" w:color="auto"/>
        <w:right w:val="none" w:sz="0" w:space="0" w:color="auto"/>
      </w:divBdr>
    </w:div>
    <w:div w:id="1697390597">
      <w:bodyDiv w:val="1"/>
      <w:marLeft w:val="0"/>
      <w:marRight w:val="0"/>
      <w:marTop w:val="0"/>
      <w:marBottom w:val="0"/>
      <w:divBdr>
        <w:top w:val="none" w:sz="0" w:space="0" w:color="auto"/>
        <w:left w:val="none" w:sz="0" w:space="0" w:color="auto"/>
        <w:bottom w:val="none" w:sz="0" w:space="0" w:color="auto"/>
        <w:right w:val="none" w:sz="0" w:space="0" w:color="auto"/>
      </w:divBdr>
    </w:div>
    <w:div w:id="1928004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mcmaster.ca/university-policies-procedures-%20guidelines/" TargetMode="External"/><Relationship Id="rId13" Type="http://schemas.openxmlformats.org/officeDocument/2006/relationships/hyperlink" Target="https://secretariat.mcmaster.ca/app/uploads/Academic-Accommodations-Policy.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cretariat.mcmaster.ca/app/uploads/Academic-Integrity-Policy-1-1.pdf" TargetMode="External"/><Relationship Id="rId12" Type="http://schemas.openxmlformats.org/officeDocument/2006/relationships/hyperlink" Target="mailto:sas@mcmaster.ca" TargetMode="External"/><Relationship Id="rId17" Type="http://schemas.openxmlformats.org/officeDocument/2006/relationships/hyperlink" Target="https://artsci.mcmaster.ca/current-students/resources/" TargetMode="External"/><Relationship Id="rId2" Type="http://schemas.openxmlformats.org/officeDocument/2006/relationships/styles" Target="styles.xml"/><Relationship Id="rId16" Type="http://schemas.openxmlformats.org/officeDocument/2006/relationships/hyperlink" Target="https://artsci.mcmaster.ca/forms-reques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s.mcmaster.ca/" TargetMode="External"/><Relationship Id="rId5" Type="http://schemas.openxmlformats.org/officeDocument/2006/relationships/footnotes" Target="footnotes.xml"/><Relationship Id="rId15" Type="http://schemas.openxmlformats.org/officeDocument/2006/relationships/hyperlink" Target="https://secretariat.mcmaster.ca/app/uploads/2019/02/Academic-Accommodation-for-Religious-Indigenous-and-Spiritual-Observances-Policy-on.pdf" TargetMode="External"/><Relationship Id="rId10" Type="http://schemas.openxmlformats.org/officeDocument/2006/relationships/hyperlink" Target="https://secretariat.mcmaster.ca/app/uploads/Code-of-Student-Rights-and-Responsibilitie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cmasteru365-my.sharepoint.com/personal/rbishop_mcmaster_ca/Documents/www.mcmaster.ca/academicintegrity" TargetMode="External"/><Relationship Id="rId14" Type="http://schemas.openxmlformats.org/officeDocument/2006/relationships/hyperlink" Target="https://secretariat.mcmaster.ca/app/uploads/Requests-for-Relief-for-Missed-Academic-Term-Work-Policy-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3116</Words>
  <Characters>17762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dc:creator>
  <cp:keywords/>
  <dc:description/>
  <cp:lastModifiedBy>Anderson, Shelley</cp:lastModifiedBy>
  <cp:revision>2</cp:revision>
  <cp:lastPrinted>2022-08-15T17:56:00Z</cp:lastPrinted>
  <dcterms:created xsi:type="dcterms:W3CDTF">2022-08-26T19:00:00Z</dcterms:created>
  <dcterms:modified xsi:type="dcterms:W3CDTF">2022-08-26T19:00:00Z</dcterms:modified>
</cp:coreProperties>
</file>