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8C8F" w14:textId="22558363" w:rsidR="00741E00" w:rsidRDefault="00FF0C17" w:rsidP="006B33CA">
      <w:pPr>
        <w:pStyle w:val="Heading4"/>
        <w:spacing w:before="0" w:after="360"/>
        <w:sectPr w:rsidR="00741E00" w:rsidSect="00644E1C">
          <w:footerReference w:type="default" r:id="rId7"/>
          <w:pgSz w:w="12240" w:h="15840"/>
          <w:pgMar w:top="1440" w:right="1440" w:bottom="1440" w:left="1440" w:header="708" w:footer="708" w:gutter="0"/>
          <w:cols w:space="708"/>
          <w:docGrid w:linePitch="360"/>
        </w:sectPr>
      </w:pPr>
      <w:r w:rsidRPr="00DC316F">
        <w:rPr>
          <w:rStyle w:val="Heading1Char"/>
        </w:rPr>
        <w:t>A</w:t>
      </w:r>
      <w:r w:rsidR="00D573DD" w:rsidRPr="00DC316F">
        <w:rPr>
          <w:rStyle w:val="Heading1Char"/>
        </w:rPr>
        <w:t xml:space="preserve">RTSSCI </w:t>
      </w:r>
      <w:r w:rsidR="005272CB" w:rsidRPr="00DC316F">
        <w:rPr>
          <w:rStyle w:val="Heading1Char"/>
        </w:rPr>
        <w:t>4MN1</w:t>
      </w:r>
      <w:r w:rsidRPr="00DC316F">
        <w:rPr>
          <w:rStyle w:val="Heading1Char"/>
        </w:rPr>
        <w:t xml:space="preserve"> – </w:t>
      </w:r>
      <w:r w:rsidR="00407516" w:rsidRPr="00DC316F">
        <w:rPr>
          <w:rStyle w:val="Heading1Char"/>
        </w:rPr>
        <w:t>Local Explorations (2023-24, Term II)</w:t>
      </w:r>
      <w:r w:rsidR="00407516" w:rsidRPr="00DC316F">
        <w:rPr>
          <w:rStyle w:val="Heading1Char"/>
        </w:rPr>
        <w:br/>
      </w:r>
      <w:r w:rsidR="00842950" w:rsidRPr="00DC316F">
        <w:rPr>
          <w:rStyle w:val="Heading1Char"/>
        </w:rPr>
        <w:t>Narrative Medicine in Clinical Practice: Honouring Patients’ Stories</w:t>
      </w:r>
    </w:p>
    <w:tbl>
      <w:tblPr>
        <w:tblStyle w:val="TableGrid"/>
        <w:tblW w:w="17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10"/>
        <w:gridCol w:w="3686"/>
        <w:gridCol w:w="3686"/>
      </w:tblGrid>
      <w:tr w:rsidR="006F2014" w14:paraId="0A9E1BC9" w14:textId="238CB372" w:rsidTr="006F2014">
        <w:tc>
          <w:tcPr>
            <w:tcW w:w="6521" w:type="dxa"/>
          </w:tcPr>
          <w:p w14:paraId="7900AB1F" w14:textId="77777777" w:rsidR="00D948E8" w:rsidRDefault="006F2014" w:rsidP="00D948E8">
            <w:pPr>
              <w:pStyle w:val="Heading2"/>
            </w:pPr>
            <w:r>
              <w:t>Course Descri</w:t>
            </w:r>
            <w:r w:rsidR="00D948E8">
              <w:t>p</w:t>
            </w:r>
            <w:r>
              <w:t>tion</w:t>
            </w:r>
          </w:p>
          <w:p w14:paraId="6D27A9E7" w14:textId="77777777" w:rsidR="00FF34E5" w:rsidRPr="00FF34E5" w:rsidRDefault="00FF34E5" w:rsidP="00FF34E5">
            <w:pPr>
              <w:rPr>
                <w:lang w:val="en-US"/>
              </w:rPr>
            </w:pPr>
          </w:p>
          <w:p w14:paraId="27F4BE54" w14:textId="387FE790" w:rsidR="006F2014" w:rsidRPr="00B83C6D" w:rsidRDefault="00FF34E5" w:rsidP="007D6D26">
            <w:pPr>
              <w:rPr>
                <w:rFonts w:ascii="Calibri" w:eastAsiaTheme="majorEastAsia" w:hAnsi="Calibri" w:cs="Calibri"/>
                <w:color w:val="1C1D1E"/>
                <w:shd w:val="clear" w:color="auto" w:fill="FFFFFF"/>
              </w:rPr>
            </w:pPr>
            <w:r w:rsidRPr="00B83C6D">
              <w:rPr>
                <w:rFonts w:ascii="Calibri" w:hAnsi="Calibri" w:cs="Calibri"/>
                <w:shd w:val="clear" w:color="auto" w:fill="FFFFFF"/>
              </w:rPr>
              <w:t>There will be a one</w:t>
            </w:r>
            <w:r w:rsidR="00A52C20" w:rsidRPr="00B83C6D">
              <w:rPr>
                <w:rFonts w:ascii="Calibri" w:hAnsi="Calibri" w:cs="Calibri"/>
                <w:shd w:val="clear" w:color="auto" w:fill="FFFFFF"/>
              </w:rPr>
              <w:t>-</w:t>
            </w:r>
            <w:r w:rsidRPr="00B83C6D">
              <w:rPr>
                <w:rFonts w:ascii="Calibri" w:hAnsi="Calibri" w:cs="Calibri"/>
                <w:shd w:val="clear" w:color="auto" w:fill="FFFFFF"/>
              </w:rPr>
              <w:t>hour presentation to introduce narrative medicine as a concept and to illustrate its utility in clinical practice. The remainder of the module will be spent on discussion of narrative medicine literature and close reading of literary texts. The students will experience close reading of literary works and appreciate how close reading of literature enhances empathy. The students will also have an opportunity to write in response to literary works and to discuss their writing.</w:t>
            </w:r>
          </w:p>
        </w:tc>
        <w:tc>
          <w:tcPr>
            <w:tcW w:w="3510" w:type="dxa"/>
          </w:tcPr>
          <w:p w14:paraId="63576585" w14:textId="77777777" w:rsidR="006F2014" w:rsidRDefault="006F2014" w:rsidP="00644E1C">
            <w:pPr>
              <w:pStyle w:val="Heading2"/>
              <w:ind w:left="459"/>
            </w:pPr>
            <w:r>
              <w:t>Class Times</w:t>
            </w:r>
          </w:p>
          <w:p w14:paraId="729C641D" w14:textId="318FC5DB" w:rsidR="006F2014" w:rsidRDefault="003C01E0" w:rsidP="009D1A0E">
            <w:pPr>
              <w:ind w:left="459"/>
              <w:rPr>
                <w:rFonts w:ascii="Calibri" w:hAnsi="Calibri" w:cs="Calibri"/>
              </w:rPr>
            </w:pPr>
            <w:r>
              <w:rPr>
                <w:rFonts w:ascii="Calibri" w:hAnsi="Calibri" w:cs="Calibri"/>
              </w:rPr>
              <w:t>Th</w:t>
            </w:r>
            <w:r w:rsidR="006F2014">
              <w:rPr>
                <w:rFonts w:ascii="Calibri" w:hAnsi="Calibri" w:cs="Calibri"/>
              </w:rPr>
              <w:t xml:space="preserve"> </w:t>
            </w:r>
            <w:r w:rsidR="004B3496">
              <w:rPr>
                <w:rFonts w:ascii="Calibri" w:hAnsi="Calibri" w:cs="Calibri"/>
              </w:rPr>
              <w:t>11</w:t>
            </w:r>
            <w:r w:rsidR="006F2014">
              <w:rPr>
                <w:rFonts w:ascii="Calibri" w:hAnsi="Calibri" w:cs="Calibri"/>
              </w:rPr>
              <w:t>:30-</w:t>
            </w:r>
            <w:r w:rsidR="004B3496">
              <w:rPr>
                <w:rFonts w:ascii="Calibri" w:hAnsi="Calibri" w:cs="Calibri"/>
              </w:rPr>
              <w:t>1</w:t>
            </w:r>
            <w:r w:rsidR="006F2014">
              <w:rPr>
                <w:rFonts w:ascii="Calibri" w:hAnsi="Calibri" w:cs="Calibri"/>
              </w:rPr>
              <w:t>:</w:t>
            </w:r>
            <w:r w:rsidR="00DC316F">
              <w:rPr>
                <w:rFonts w:ascii="Calibri" w:hAnsi="Calibri" w:cs="Calibri"/>
              </w:rPr>
              <w:t>2</w:t>
            </w:r>
            <w:r w:rsidR="004B3496">
              <w:rPr>
                <w:rFonts w:ascii="Calibri" w:hAnsi="Calibri" w:cs="Calibri"/>
              </w:rPr>
              <w:t>0</w:t>
            </w:r>
            <w:r w:rsidR="006F2014">
              <w:rPr>
                <w:rFonts w:ascii="Calibri" w:hAnsi="Calibri" w:cs="Calibri"/>
              </w:rPr>
              <w:t>pm</w:t>
            </w:r>
          </w:p>
          <w:p w14:paraId="2809CE16" w14:textId="71A12561" w:rsidR="006F2014" w:rsidRDefault="006F2014" w:rsidP="009D1A0E">
            <w:pPr>
              <w:ind w:left="459"/>
              <w:rPr>
                <w:rFonts w:ascii="Calibri" w:hAnsi="Calibri" w:cs="Calibri"/>
              </w:rPr>
            </w:pPr>
            <w:r>
              <w:rPr>
                <w:rFonts w:ascii="Calibri" w:hAnsi="Calibri" w:cs="Calibri"/>
              </w:rPr>
              <w:t xml:space="preserve">  </w:t>
            </w:r>
            <w:r w:rsidR="009710EB">
              <w:rPr>
                <w:rFonts w:ascii="Calibri" w:hAnsi="Calibri" w:cs="Calibri"/>
              </w:rPr>
              <w:t xml:space="preserve">11, </w:t>
            </w:r>
            <w:r w:rsidR="004B3496">
              <w:rPr>
                <w:rFonts w:ascii="Calibri" w:hAnsi="Calibri" w:cs="Calibri"/>
              </w:rPr>
              <w:t>18, 25</w:t>
            </w:r>
            <w:r>
              <w:rPr>
                <w:rFonts w:ascii="Calibri" w:hAnsi="Calibri" w:cs="Calibri"/>
              </w:rPr>
              <w:t xml:space="preserve"> </w:t>
            </w:r>
            <w:r w:rsidR="004B3496">
              <w:rPr>
                <w:rFonts w:ascii="Calibri" w:hAnsi="Calibri" w:cs="Calibri"/>
              </w:rPr>
              <w:t>January</w:t>
            </w:r>
          </w:p>
          <w:p w14:paraId="21CDB448" w14:textId="179EDCD6" w:rsidR="006F2014" w:rsidRDefault="006F2014" w:rsidP="009D1A0E">
            <w:pPr>
              <w:ind w:left="459"/>
              <w:rPr>
                <w:rFonts w:ascii="Calibri" w:hAnsi="Calibri" w:cs="Calibri"/>
              </w:rPr>
            </w:pPr>
            <w:r>
              <w:rPr>
                <w:rFonts w:ascii="Calibri" w:hAnsi="Calibri" w:cs="Calibri"/>
              </w:rPr>
              <w:t xml:space="preserve">  </w:t>
            </w:r>
            <w:r w:rsidR="004B3496">
              <w:rPr>
                <w:rFonts w:ascii="Calibri" w:hAnsi="Calibri" w:cs="Calibri"/>
              </w:rPr>
              <w:t>1,</w:t>
            </w:r>
            <w:r w:rsidR="00035697">
              <w:rPr>
                <w:rFonts w:ascii="Calibri" w:hAnsi="Calibri" w:cs="Calibri"/>
              </w:rPr>
              <w:t xml:space="preserve"> </w:t>
            </w:r>
            <w:r w:rsidR="004B3496">
              <w:rPr>
                <w:rFonts w:ascii="Calibri" w:hAnsi="Calibri" w:cs="Calibri"/>
              </w:rPr>
              <w:t>8</w:t>
            </w:r>
            <w:r>
              <w:rPr>
                <w:rFonts w:ascii="Calibri" w:hAnsi="Calibri" w:cs="Calibri"/>
              </w:rPr>
              <w:t xml:space="preserve"> </w:t>
            </w:r>
            <w:r w:rsidR="004B3496">
              <w:rPr>
                <w:rFonts w:ascii="Calibri" w:hAnsi="Calibri" w:cs="Calibri"/>
              </w:rPr>
              <w:t>February</w:t>
            </w:r>
          </w:p>
          <w:p w14:paraId="09B6EABC" w14:textId="7A250A71" w:rsidR="006F2014" w:rsidRPr="00705C36" w:rsidRDefault="006F2014" w:rsidP="000A4973">
            <w:pPr>
              <w:ind w:left="459"/>
              <w:rPr>
                <w:rFonts w:ascii="Calibri" w:hAnsi="Calibri" w:cs="Calibri"/>
              </w:rPr>
            </w:pPr>
            <w:r>
              <w:rPr>
                <w:rFonts w:ascii="Calibri" w:hAnsi="Calibri" w:cs="Calibri"/>
              </w:rPr>
              <w:t xml:space="preserve">  </w:t>
            </w:r>
            <w:r>
              <w:rPr>
                <w:rFonts w:ascii="Calibri" w:hAnsi="Calibri" w:cs="Calibri"/>
              </w:rPr>
              <w:br/>
              <w:t xml:space="preserve">Location </w:t>
            </w:r>
            <w:r w:rsidR="00865130" w:rsidRPr="00865130">
              <w:rPr>
                <w:rFonts w:ascii="Calibri" w:hAnsi="Calibri" w:cs="Calibri"/>
              </w:rPr>
              <w:t>details to be shared with enrolled students</w:t>
            </w:r>
          </w:p>
          <w:p w14:paraId="6BCFDAD8" w14:textId="77777777" w:rsidR="006F2014" w:rsidRDefault="006F2014" w:rsidP="00644E1C">
            <w:pPr>
              <w:pStyle w:val="Heading2"/>
              <w:ind w:left="459"/>
            </w:pPr>
          </w:p>
          <w:p w14:paraId="47E4A3D8" w14:textId="1FF4FA5A" w:rsidR="006F2014" w:rsidRDefault="006F2014" w:rsidP="00644E1C">
            <w:pPr>
              <w:pStyle w:val="Heading2"/>
              <w:ind w:left="459"/>
            </w:pPr>
            <w:r>
              <w:t>Instructor</w:t>
            </w:r>
          </w:p>
          <w:p w14:paraId="4A3E28F5" w14:textId="2BBBFB00" w:rsidR="006F2014" w:rsidRPr="00102E01" w:rsidRDefault="006F2014" w:rsidP="00644E1C">
            <w:pPr>
              <w:pStyle w:val="Heading2"/>
              <w:spacing w:before="120"/>
              <w:ind w:left="459"/>
              <w:rPr>
                <w:sz w:val="24"/>
                <w:szCs w:val="24"/>
                <w:lang w:val="en-CA"/>
              </w:rPr>
            </w:pPr>
            <w:r w:rsidRPr="00102E01">
              <w:rPr>
                <w:sz w:val="24"/>
                <w:szCs w:val="24"/>
                <w:lang w:val="en-CA"/>
              </w:rPr>
              <w:t xml:space="preserve">Dr. </w:t>
            </w:r>
            <w:r w:rsidR="003C01E0" w:rsidRPr="00102E01">
              <w:rPr>
                <w:sz w:val="24"/>
                <w:szCs w:val="24"/>
                <w:lang w:val="en-CA"/>
              </w:rPr>
              <w:t>Margaret Nowaczyk</w:t>
            </w:r>
          </w:p>
          <w:p w14:paraId="4DB61578" w14:textId="5F24E28F" w:rsidR="006F2014" w:rsidRPr="00102E01" w:rsidRDefault="003C01E0" w:rsidP="00644E1C">
            <w:pPr>
              <w:ind w:left="459"/>
              <w:rPr>
                <w:rFonts w:ascii="Calibri" w:hAnsi="Calibri" w:cs="Calibri"/>
              </w:rPr>
            </w:pPr>
            <w:r w:rsidRPr="00102E01">
              <w:rPr>
                <w:rFonts w:ascii="Calibri" w:hAnsi="Calibri" w:cs="Calibri"/>
              </w:rPr>
              <w:t>MUMC 3N16</w:t>
            </w:r>
          </w:p>
          <w:p w14:paraId="5D628DF5" w14:textId="6C94FCC2" w:rsidR="006F2014" w:rsidRDefault="006F2014" w:rsidP="00644E1C">
            <w:pPr>
              <w:ind w:left="459"/>
              <w:rPr>
                <w:rFonts w:ascii="Calibri" w:hAnsi="Calibri" w:cs="Calibri"/>
              </w:rPr>
            </w:pPr>
            <w:r w:rsidRPr="00705C36">
              <w:rPr>
                <w:rFonts w:ascii="Calibri" w:hAnsi="Calibri" w:cs="Calibri"/>
              </w:rPr>
              <w:t>905.</w:t>
            </w:r>
            <w:r w:rsidR="003C01E0">
              <w:rPr>
                <w:rFonts w:ascii="Calibri" w:hAnsi="Calibri" w:cs="Calibri"/>
              </w:rPr>
              <w:t>521.2100</w:t>
            </w:r>
            <w:r w:rsidRPr="00705C36">
              <w:rPr>
                <w:rFonts w:ascii="Calibri" w:hAnsi="Calibri" w:cs="Calibri"/>
              </w:rPr>
              <w:t xml:space="preserve"> x</w:t>
            </w:r>
            <w:r w:rsidR="003C01E0">
              <w:rPr>
                <w:rFonts w:ascii="Calibri" w:hAnsi="Calibri" w:cs="Calibri"/>
              </w:rPr>
              <w:t>73042</w:t>
            </w:r>
          </w:p>
          <w:p w14:paraId="5A89626A" w14:textId="0CD3C0F5" w:rsidR="006F2014" w:rsidRPr="00705C36" w:rsidRDefault="00B83C6D" w:rsidP="003C01E0">
            <w:pPr>
              <w:ind w:left="459"/>
              <w:rPr>
                <w:rFonts w:ascii="Calibri" w:hAnsi="Calibri" w:cs="Calibri"/>
              </w:rPr>
            </w:pPr>
            <w:hyperlink r:id="rId8" w:history="1">
              <w:r w:rsidR="003C01E0" w:rsidRPr="003D582F">
                <w:rPr>
                  <w:rStyle w:val="Hyperlink"/>
                  <w:rFonts w:ascii="Calibri" w:hAnsi="Calibri" w:cs="Calibri"/>
                </w:rPr>
                <w:t>nowaczyk@hhsc.ca</w:t>
              </w:r>
            </w:hyperlink>
            <w:r w:rsidR="003C01E0">
              <w:rPr>
                <w:rFonts w:ascii="Calibri" w:hAnsi="Calibri" w:cs="Calibri"/>
              </w:rPr>
              <w:t xml:space="preserve"> </w:t>
            </w:r>
          </w:p>
          <w:p w14:paraId="7EC378FC" w14:textId="77777777" w:rsidR="006F2014" w:rsidRPr="00705C36" w:rsidRDefault="006F2014" w:rsidP="002453D6">
            <w:pPr>
              <w:spacing w:before="240"/>
              <w:ind w:left="459" w:right="-57"/>
              <w:rPr>
                <w:rFonts w:ascii="Calibri" w:hAnsi="Calibri" w:cs="Calibri"/>
                <w:i/>
              </w:rPr>
            </w:pPr>
            <w:r w:rsidRPr="00705C36">
              <w:rPr>
                <w:rFonts w:ascii="Calibri" w:hAnsi="Calibri" w:cs="Calibri"/>
                <w:i/>
              </w:rPr>
              <w:t xml:space="preserve">Office Hours: </w:t>
            </w:r>
          </w:p>
          <w:p w14:paraId="23C25EB2" w14:textId="123DE4BC" w:rsidR="006F2014" w:rsidRPr="00705C36" w:rsidRDefault="003C01E0" w:rsidP="00644E1C">
            <w:pPr>
              <w:ind w:left="601" w:right="-59"/>
              <w:rPr>
                <w:rFonts w:ascii="Calibri" w:hAnsi="Calibri" w:cs="Calibri"/>
              </w:rPr>
            </w:pPr>
            <w:r>
              <w:rPr>
                <w:rFonts w:ascii="Calibri" w:hAnsi="Calibri" w:cs="Calibri"/>
              </w:rPr>
              <w:t>Th</w:t>
            </w:r>
            <w:r w:rsidR="006F2014" w:rsidRPr="00705C36">
              <w:rPr>
                <w:rFonts w:ascii="Calibri" w:hAnsi="Calibri" w:cs="Calibri"/>
              </w:rPr>
              <w:t xml:space="preserve"> </w:t>
            </w:r>
            <w:r>
              <w:rPr>
                <w:rFonts w:ascii="Calibri" w:hAnsi="Calibri" w:cs="Calibri"/>
              </w:rPr>
              <w:t>after class</w:t>
            </w:r>
            <w:r w:rsidR="006F2014" w:rsidRPr="00705C36">
              <w:rPr>
                <w:rFonts w:ascii="Calibri" w:hAnsi="Calibri" w:cs="Calibri"/>
              </w:rPr>
              <w:t xml:space="preserve"> or by appointment</w:t>
            </w:r>
          </w:p>
          <w:p w14:paraId="7336711B" w14:textId="14350087" w:rsidR="006F2014" w:rsidRDefault="006F2014" w:rsidP="00644E1C">
            <w:pPr>
              <w:ind w:left="459" w:firstLine="142"/>
            </w:pPr>
          </w:p>
        </w:tc>
        <w:tc>
          <w:tcPr>
            <w:tcW w:w="3686" w:type="dxa"/>
          </w:tcPr>
          <w:p w14:paraId="3CE928F8" w14:textId="77777777" w:rsidR="006F2014" w:rsidRDefault="006F2014" w:rsidP="00644E1C">
            <w:pPr>
              <w:pStyle w:val="Heading2"/>
              <w:ind w:left="459"/>
            </w:pPr>
          </w:p>
        </w:tc>
        <w:tc>
          <w:tcPr>
            <w:tcW w:w="3686" w:type="dxa"/>
          </w:tcPr>
          <w:p w14:paraId="67CCD06A" w14:textId="19250979" w:rsidR="006F2014" w:rsidRDefault="006F2014" w:rsidP="00644E1C">
            <w:pPr>
              <w:pStyle w:val="Heading2"/>
              <w:ind w:left="459"/>
            </w:pPr>
          </w:p>
        </w:tc>
      </w:tr>
    </w:tbl>
    <w:p w14:paraId="51FD411F" w14:textId="77777777" w:rsidR="00741E00" w:rsidRDefault="00741E00" w:rsidP="00FF0C17">
      <w:pPr>
        <w:sectPr w:rsidR="00741E00" w:rsidSect="00644E1C">
          <w:type w:val="continuous"/>
          <w:pgSz w:w="12240" w:h="15840"/>
          <w:pgMar w:top="1440" w:right="1361" w:bottom="1440" w:left="1440" w:header="709" w:footer="709" w:gutter="0"/>
          <w:cols w:space="708"/>
          <w:docGrid w:linePitch="360"/>
        </w:sectPr>
      </w:pPr>
    </w:p>
    <w:p w14:paraId="33ABF1B1" w14:textId="77777777" w:rsidR="00104232" w:rsidRDefault="00104232" w:rsidP="00104232">
      <w:pPr>
        <w:pStyle w:val="Heading2"/>
      </w:pPr>
      <w:r>
        <w:t>Objectives</w:t>
      </w:r>
    </w:p>
    <w:p w14:paraId="6663D802" w14:textId="77777777" w:rsidR="00104232" w:rsidRPr="00705C36" w:rsidRDefault="00104232" w:rsidP="00104232">
      <w:pPr>
        <w:rPr>
          <w:rFonts w:ascii="Calibri" w:hAnsi="Calibri" w:cs="Calibri"/>
        </w:rPr>
      </w:pPr>
      <w:r w:rsidRPr="00705C36">
        <w:rPr>
          <w:rFonts w:ascii="Calibri" w:hAnsi="Calibri" w:cs="Calibri"/>
        </w:rPr>
        <w:t>Upon successful completion of this course, students should be able to:</w:t>
      </w:r>
    </w:p>
    <w:p w14:paraId="616E3CD5" w14:textId="69D3B3E5" w:rsidR="00D948E8" w:rsidRDefault="003C01E0" w:rsidP="004A2617">
      <w:pPr>
        <w:numPr>
          <w:ilvl w:val="0"/>
          <w:numId w:val="14"/>
        </w:numPr>
        <w:rPr>
          <w:rFonts w:ascii="Calibri" w:hAnsi="Calibri" w:cs="Calibri"/>
        </w:rPr>
      </w:pPr>
      <w:r>
        <w:rPr>
          <w:rFonts w:ascii="Calibri" w:hAnsi="Calibri" w:cs="Calibri"/>
          <w:lang w:eastAsia="en-CA"/>
        </w:rPr>
        <w:t xml:space="preserve">Understand the concepts of narrative medicine and its role in </w:t>
      </w:r>
      <w:r w:rsidR="00D948E8">
        <w:rPr>
          <w:rFonts w:ascii="Calibri" w:hAnsi="Calibri" w:cs="Calibri"/>
          <w:lang w:eastAsia="en-CA"/>
        </w:rPr>
        <w:t>providing superior health care.</w:t>
      </w:r>
    </w:p>
    <w:p w14:paraId="3E4BC2B4" w14:textId="10D5DF0B" w:rsidR="004A2617" w:rsidRPr="00D948E8" w:rsidRDefault="006F2014" w:rsidP="00D948E8">
      <w:pPr>
        <w:numPr>
          <w:ilvl w:val="0"/>
          <w:numId w:val="14"/>
        </w:numPr>
        <w:rPr>
          <w:rFonts w:ascii="Calibri" w:hAnsi="Calibri" w:cs="Calibri"/>
        </w:rPr>
      </w:pPr>
      <w:r>
        <w:rPr>
          <w:rFonts w:ascii="Calibri" w:hAnsi="Calibri" w:cs="Calibri"/>
          <w:lang w:eastAsia="en-CA"/>
        </w:rPr>
        <w:t xml:space="preserve">Analyse and engage meaningfully with </w:t>
      </w:r>
      <w:r w:rsidR="003C01E0">
        <w:rPr>
          <w:rFonts w:ascii="Calibri" w:hAnsi="Calibri" w:cs="Calibri"/>
          <w:lang w:eastAsia="en-CA"/>
        </w:rPr>
        <w:t>literary fiction and poetry</w:t>
      </w:r>
      <w:r w:rsidRPr="00D948E8">
        <w:rPr>
          <w:rFonts w:ascii="Calibri" w:hAnsi="Calibri" w:cs="Calibri"/>
          <w:lang w:eastAsia="en-CA"/>
        </w:rPr>
        <w:t>.</w:t>
      </w:r>
    </w:p>
    <w:p w14:paraId="77E74667" w14:textId="5BEEDA18" w:rsidR="004A2617" w:rsidRDefault="006F2014" w:rsidP="004A2617">
      <w:pPr>
        <w:numPr>
          <w:ilvl w:val="0"/>
          <w:numId w:val="14"/>
        </w:numPr>
        <w:rPr>
          <w:rFonts w:ascii="Calibri" w:hAnsi="Calibri" w:cs="Calibri"/>
        </w:rPr>
      </w:pPr>
      <w:r>
        <w:rPr>
          <w:rFonts w:ascii="Calibri" w:hAnsi="Calibri" w:cs="Calibri"/>
        </w:rPr>
        <w:t xml:space="preserve">Reflect carefully and with nuance on the ways in which they learn from </w:t>
      </w:r>
      <w:r w:rsidR="00D948E8">
        <w:rPr>
          <w:rFonts w:ascii="Calibri" w:hAnsi="Calibri" w:cs="Calibri"/>
        </w:rPr>
        <w:t>reading literary fiction and poetry.</w:t>
      </w:r>
    </w:p>
    <w:p w14:paraId="0ECD393E" w14:textId="421536CC" w:rsidR="00D948E8" w:rsidRDefault="00D948E8" w:rsidP="004A2617">
      <w:pPr>
        <w:numPr>
          <w:ilvl w:val="0"/>
          <w:numId w:val="14"/>
        </w:numPr>
        <w:rPr>
          <w:rFonts w:ascii="Calibri" w:hAnsi="Calibri" w:cs="Calibri"/>
        </w:rPr>
      </w:pPr>
      <w:r>
        <w:rPr>
          <w:rFonts w:ascii="Calibri" w:hAnsi="Calibri" w:cs="Calibri"/>
        </w:rPr>
        <w:t xml:space="preserve">Appreciate the role reading literary works has in improving empathy and mental well-being. </w:t>
      </w:r>
    </w:p>
    <w:p w14:paraId="21E603DB" w14:textId="03ECC23F" w:rsidR="00D948E8" w:rsidRPr="00705C36" w:rsidRDefault="00D948E8" w:rsidP="004A2617">
      <w:pPr>
        <w:numPr>
          <w:ilvl w:val="0"/>
          <w:numId w:val="14"/>
        </w:numPr>
        <w:rPr>
          <w:rFonts w:ascii="Calibri" w:hAnsi="Calibri" w:cs="Calibri"/>
        </w:rPr>
      </w:pPr>
      <w:r>
        <w:rPr>
          <w:rFonts w:ascii="Calibri" w:hAnsi="Calibri" w:cs="Calibri"/>
        </w:rPr>
        <w:t xml:space="preserve">Appreciate the role reflective writing has on maintaining mental health. </w:t>
      </w:r>
    </w:p>
    <w:p w14:paraId="35A52708" w14:textId="77777777" w:rsidR="00104232" w:rsidRPr="006B178F" w:rsidRDefault="00104232" w:rsidP="00104232"/>
    <w:p w14:paraId="1BD73BB8" w14:textId="77777777" w:rsidR="00104232" w:rsidRPr="006B178F" w:rsidRDefault="00104232" w:rsidP="00104232">
      <w:pPr>
        <w:pStyle w:val="Heading2"/>
      </w:pPr>
      <w:r w:rsidRPr="006B178F">
        <w:t>Required Texts:</w:t>
      </w:r>
    </w:p>
    <w:p w14:paraId="06547A40" w14:textId="37739DA9" w:rsidR="003C01E0" w:rsidRPr="00705C36" w:rsidRDefault="003C01E0" w:rsidP="00104232">
      <w:pPr>
        <w:rPr>
          <w:rFonts w:ascii="Calibri" w:hAnsi="Calibri" w:cs="Calibri"/>
        </w:rPr>
      </w:pPr>
      <w:r>
        <w:rPr>
          <w:rFonts w:ascii="Calibri" w:hAnsi="Calibri" w:cs="Calibri"/>
        </w:rPr>
        <w:t xml:space="preserve">Nowaczyk, M. Chasing Zebras. A Memoir of Genetics, Mental Health &amp; Writing. Wolsak &amp; Wynn, Hamilton, 2021.  </w:t>
      </w:r>
    </w:p>
    <w:p w14:paraId="4E146C6A" w14:textId="77777777" w:rsidR="009D1A0E" w:rsidRPr="006B178F" w:rsidRDefault="009D1A0E" w:rsidP="00104232"/>
    <w:p w14:paraId="1A282514" w14:textId="77777777" w:rsidR="00104232" w:rsidRPr="006B178F" w:rsidRDefault="00104232" w:rsidP="00104232">
      <w:pPr>
        <w:pStyle w:val="Heading2"/>
      </w:pPr>
      <w:r w:rsidRPr="006B178F">
        <w:t>Assignments and Evaluation:</w:t>
      </w:r>
    </w:p>
    <w:p w14:paraId="2ADB40F9" w14:textId="3A6291E2" w:rsidR="006F2014" w:rsidRDefault="006F2014" w:rsidP="00D56852">
      <w:pPr>
        <w:rPr>
          <w:rFonts w:ascii="Calibri" w:hAnsi="Calibri" w:cs="Calibri"/>
        </w:rPr>
      </w:pPr>
      <w:r>
        <w:rPr>
          <w:rFonts w:ascii="Calibri" w:hAnsi="Calibri" w:cs="Calibri"/>
        </w:rPr>
        <w:t>This course is assessed on a Pass/Fail basi</w:t>
      </w:r>
      <w:r w:rsidR="00F135C1">
        <w:rPr>
          <w:rFonts w:ascii="Calibri" w:hAnsi="Calibri" w:cs="Calibri"/>
        </w:rPr>
        <w:t>s</w:t>
      </w:r>
      <w:r>
        <w:rPr>
          <w:rFonts w:ascii="Calibri" w:hAnsi="Calibri" w:cs="Calibri"/>
        </w:rPr>
        <w:t>. ALL assessments must be completed and passed to pass the course.</w:t>
      </w:r>
    </w:p>
    <w:p w14:paraId="02B486C7" w14:textId="0A678400" w:rsidR="00D56852" w:rsidRPr="00705C36" w:rsidRDefault="00D56852" w:rsidP="00D56852">
      <w:pPr>
        <w:rPr>
          <w:rFonts w:ascii="Calibri" w:hAnsi="Calibri" w:cs="Calibri"/>
        </w:rPr>
      </w:pPr>
      <w:r w:rsidRPr="00705C36">
        <w:rPr>
          <w:rFonts w:ascii="Calibri" w:hAnsi="Calibri" w:cs="Calibri"/>
        </w:rPr>
        <w:tab/>
      </w:r>
    </w:p>
    <w:p w14:paraId="341F04DE" w14:textId="77777777" w:rsidR="00004C00" w:rsidRDefault="00004C00" w:rsidP="00C0351D">
      <w:pPr>
        <w:rPr>
          <w:rFonts w:ascii="Calibri" w:hAnsi="Calibri" w:cs="Calibri"/>
        </w:rPr>
      </w:pPr>
    </w:p>
    <w:p w14:paraId="67867524" w14:textId="33D31064" w:rsidR="001041C6" w:rsidRDefault="001041C6" w:rsidP="00C0351D">
      <w:pPr>
        <w:rPr>
          <w:rFonts w:ascii="Calibri" w:hAnsi="Calibri" w:cs="Calibri"/>
        </w:rPr>
      </w:pPr>
      <w:r>
        <w:rPr>
          <w:rFonts w:ascii="Calibri" w:hAnsi="Calibri" w:cs="Calibri"/>
        </w:rPr>
        <w:t>Course Reflection</w:t>
      </w:r>
      <w:r>
        <w:rPr>
          <w:rFonts w:ascii="Calibri" w:hAnsi="Calibri" w:cs="Calibri"/>
        </w:rPr>
        <w:tab/>
      </w:r>
      <w:r>
        <w:rPr>
          <w:rFonts w:ascii="Calibri" w:hAnsi="Calibri" w:cs="Calibri"/>
        </w:rPr>
        <w:tab/>
      </w:r>
      <w:r>
        <w:rPr>
          <w:rFonts w:ascii="Calibri" w:hAnsi="Calibri" w:cs="Calibri"/>
        </w:rPr>
        <w:tab/>
      </w:r>
      <w:r w:rsidR="00E571F8">
        <w:rPr>
          <w:rFonts w:ascii="Calibri" w:hAnsi="Calibri" w:cs="Calibri"/>
        </w:rPr>
        <w:t>8</w:t>
      </w:r>
      <w:r>
        <w:rPr>
          <w:rFonts w:ascii="Calibri" w:hAnsi="Calibri" w:cs="Calibri"/>
        </w:rPr>
        <w:t xml:space="preserve"> February</w:t>
      </w:r>
    </w:p>
    <w:p w14:paraId="66B1161F" w14:textId="19E45465" w:rsidR="00D56852" w:rsidRPr="00705C36" w:rsidRDefault="00657A66" w:rsidP="00C0351D">
      <w:pPr>
        <w:rPr>
          <w:rFonts w:ascii="Calibri" w:hAnsi="Calibri" w:cs="Calibri"/>
        </w:rPr>
      </w:pPr>
      <w:r w:rsidRPr="00705C36">
        <w:rPr>
          <w:rFonts w:ascii="Calibri" w:hAnsi="Calibri" w:cs="Calibri"/>
        </w:rPr>
        <w:t>Particip</w:t>
      </w:r>
      <w:r w:rsidR="007F79F5" w:rsidRPr="00705C36">
        <w:rPr>
          <w:rFonts w:ascii="Calibri" w:hAnsi="Calibri" w:cs="Calibri"/>
        </w:rPr>
        <w:t>ation</w:t>
      </w:r>
      <w:r w:rsidR="0098146A">
        <w:rPr>
          <w:rFonts w:ascii="Calibri" w:hAnsi="Calibri" w:cs="Calibri"/>
        </w:rPr>
        <w:tab/>
      </w:r>
      <w:r w:rsidR="007F79F5" w:rsidRPr="00705C36">
        <w:rPr>
          <w:rFonts w:ascii="Calibri" w:hAnsi="Calibri" w:cs="Calibri"/>
        </w:rPr>
        <w:tab/>
      </w:r>
      <w:r w:rsidR="007F79F5" w:rsidRPr="00705C36">
        <w:rPr>
          <w:rFonts w:ascii="Calibri" w:hAnsi="Calibri" w:cs="Calibri"/>
        </w:rPr>
        <w:tab/>
      </w:r>
      <w:r w:rsidR="006F2014">
        <w:rPr>
          <w:rFonts w:ascii="Calibri" w:hAnsi="Calibri" w:cs="Calibri"/>
        </w:rPr>
        <w:tab/>
      </w:r>
      <w:r w:rsidR="007F79F5" w:rsidRPr="00705C36">
        <w:rPr>
          <w:rFonts w:ascii="Calibri" w:hAnsi="Calibri" w:cs="Calibri"/>
        </w:rPr>
        <w:t>Throughout term</w:t>
      </w:r>
      <w:r w:rsidR="007F79F5" w:rsidRPr="00705C36">
        <w:rPr>
          <w:rFonts w:ascii="Calibri" w:hAnsi="Calibri" w:cs="Calibri"/>
        </w:rPr>
        <w:tab/>
      </w:r>
      <w:r w:rsidR="007F79F5" w:rsidRPr="00705C36">
        <w:rPr>
          <w:rFonts w:ascii="Calibri" w:hAnsi="Calibri" w:cs="Calibri"/>
        </w:rPr>
        <w:tab/>
      </w:r>
      <w:r w:rsidR="007F79F5" w:rsidRPr="00705C36">
        <w:rPr>
          <w:rFonts w:ascii="Calibri" w:hAnsi="Calibri" w:cs="Calibri"/>
        </w:rPr>
        <w:tab/>
      </w:r>
    </w:p>
    <w:p w14:paraId="091BCBF4" w14:textId="77777777" w:rsidR="006F2014" w:rsidRDefault="006F2014" w:rsidP="00A3557A">
      <w:pPr>
        <w:pStyle w:val="Heading2"/>
      </w:pPr>
    </w:p>
    <w:p w14:paraId="78C636FC" w14:textId="443A3BFA" w:rsidR="00A3557A" w:rsidRPr="00A3557A" w:rsidRDefault="00104232" w:rsidP="00A3557A">
      <w:pPr>
        <w:pStyle w:val="Heading2"/>
      </w:pPr>
      <w:r w:rsidRPr="006B178F">
        <w:t>Assignment Descriptions &amp; Evaluation Criteria:</w:t>
      </w:r>
    </w:p>
    <w:p w14:paraId="4EF87464" w14:textId="77777777" w:rsidR="00C55425" w:rsidRPr="00C55425" w:rsidRDefault="00C55425" w:rsidP="00C55425">
      <w:pPr>
        <w:pStyle w:val="Heading3"/>
        <w:rPr>
          <w:rFonts w:ascii="Calibri Light" w:eastAsia="Times New Roman" w:hAnsi="Calibri Light" w:cs="Calibri Light"/>
          <w:color w:val="000000"/>
        </w:rPr>
      </w:pPr>
      <w:r w:rsidRPr="00C55425">
        <w:rPr>
          <w:rFonts w:eastAsia="Times New Roman"/>
          <w:color w:val="000000"/>
        </w:rPr>
        <w:t>Course Reflection</w:t>
      </w:r>
    </w:p>
    <w:p w14:paraId="006A8AF4" w14:textId="29BE2098" w:rsidR="00C55425" w:rsidRPr="00B83C6D" w:rsidRDefault="00C55425" w:rsidP="00B83C6D">
      <w:pPr>
        <w:rPr>
          <w:rFonts w:ascii="Calibri" w:eastAsiaTheme="minorHAnsi" w:hAnsi="Calibri" w:cs="Calibri"/>
        </w:rPr>
      </w:pPr>
      <w:r w:rsidRPr="00B83C6D">
        <w:rPr>
          <w:rStyle w:val="Strong"/>
          <w:rFonts w:ascii="Calibri" w:hAnsi="Calibri" w:cs="Calibri"/>
          <w:b w:val="0"/>
          <w:bCs w:val="0"/>
        </w:rPr>
        <w:t>Following the fourth workshop (1 February), you will need to write and submit a brief (~700-1</w:t>
      </w:r>
      <w:r w:rsidR="007D6D26" w:rsidRPr="00B83C6D">
        <w:rPr>
          <w:rStyle w:val="Strong"/>
          <w:rFonts w:ascii="Calibri" w:hAnsi="Calibri" w:cs="Calibri"/>
          <w:b w:val="0"/>
          <w:bCs w:val="0"/>
        </w:rPr>
        <w:t>0</w:t>
      </w:r>
      <w:r w:rsidRPr="00B83C6D">
        <w:rPr>
          <w:rStyle w:val="Strong"/>
          <w:rFonts w:ascii="Calibri" w:hAnsi="Calibri" w:cs="Calibri"/>
          <w:b w:val="0"/>
          <w:bCs w:val="0"/>
        </w:rPr>
        <w:t>00 word) reflection. This reflection should primarily showcase your thoughts on close reading (e.g., what effects does close reading have in promoting the understanding of the text studied?), the workshop discussion (e.g., how does the discussion allow for a nuanced understanding of the text and unbiased appreciation of various viewpoints?), and reflective writing (e.g., how does reflective writing in the shadow of a literary work promote empathy and emotional well-being?) You may also describe your future plans in using close reading and reflective as a means of promoting emotional well-being and empathy.</w:t>
      </w:r>
    </w:p>
    <w:p w14:paraId="28DBE782" w14:textId="3FA38D25" w:rsidR="007531A0" w:rsidRPr="00BE5533" w:rsidRDefault="00937A45" w:rsidP="007531A0">
      <w:pPr>
        <w:pStyle w:val="Heading3"/>
        <w:rPr>
          <w:rFonts w:ascii="Calibri" w:hAnsi="Calibri"/>
        </w:rPr>
      </w:pPr>
      <w:r>
        <w:rPr>
          <w:rFonts w:ascii="Calibri" w:hAnsi="Calibri"/>
        </w:rPr>
        <w:t>Participation</w:t>
      </w:r>
      <w:r w:rsidR="00C54B9B">
        <w:rPr>
          <w:rFonts w:ascii="Calibri" w:hAnsi="Calibri"/>
        </w:rPr>
        <w:t xml:space="preserve"> </w:t>
      </w:r>
    </w:p>
    <w:p w14:paraId="021934EE" w14:textId="6A724F45" w:rsidR="001D141C" w:rsidRPr="00307551" w:rsidRDefault="001D141C" w:rsidP="001D141C">
      <w:pPr>
        <w:pStyle w:val="BodyText"/>
        <w:tabs>
          <w:tab w:val="left" w:pos="3478"/>
        </w:tabs>
        <w:rPr>
          <w:rFonts w:ascii="Calibri" w:hAnsi="Calibri" w:cs="Calibri"/>
        </w:rPr>
      </w:pPr>
      <w:r w:rsidRPr="00307551">
        <w:rPr>
          <w:rFonts w:ascii="Calibri" w:hAnsi="Calibri" w:cs="Calibri"/>
          <w:lang w:val="en-CA"/>
        </w:rPr>
        <w:t>Participation will be assessed by considering your engagement (throughout the term) during class meetings.</w:t>
      </w:r>
      <w:r w:rsidRPr="00307551">
        <w:rPr>
          <w:rFonts w:ascii="Calibri" w:hAnsi="Calibri" w:cs="Calibri"/>
        </w:rPr>
        <w:t xml:space="preserve"> </w:t>
      </w:r>
      <w:r w:rsidRPr="00307551">
        <w:rPr>
          <w:rFonts w:ascii="Calibri" w:hAnsi="Calibri" w:cs="Calibri"/>
          <w:lang w:val="en-CA"/>
        </w:rPr>
        <w:t>You will be expected to</w:t>
      </w:r>
      <w:r w:rsidRPr="00307551">
        <w:rPr>
          <w:rFonts w:ascii="Calibri" w:hAnsi="Calibri" w:cs="Calibri"/>
        </w:rPr>
        <w:t xml:space="preserve"> attend</w:t>
      </w:r>
      <w:r w:rsidRPr="00307551">
        <w:rPr>
          <w:rFonts w:ascii="Calibri" w:hAnsi="Calibri" w:cs="Calibri"/>
          <w:lang w:val="en-CA"/>
        </w:rPr>
        <w:t xml:space="preserve"> </w:t>
      </w:r>
      <w:r>
        <w:rPr>
          <w:rFonts w:ascii="Calibri" w:hAnsi="Calibri" w:cs="Calibri"/>
          <w:lang w:val="en-CA"/>
        </w:rPr>
        <w:t xml:space="preserve">class </w:t>
      </w:r>
      <w:r w:rsidRPr="00307551">
        <w:rPr>
          <w:rFonts w:ascii="Calibri" w:hAnsi="Calibri" w:cs="Calibri"/>
          <w:lang w:val="en-CA"/>
        </w:rPr>
        <w:t>regularly (though isolated absences due to illness, religious observances, etc. are understood)</w:t>
      </w:r>
      <w:r w:rsidRPr="00307551">
        <w:rPr>
          <w:rFonts w:ascii="Calibri" w:hAnsi="Calibri" w:cs="Calibri"/>
        </w:rPr>
        <w:t xml:space="preserve">, </w:t>
      </w:r>
      <w:r w:rsidR="003C01E0">
        <w:rPr>
          <w:rFonts w:ascii="Calibri" w:hAnsi="Calibri" w:cs="Calibri"/>
          <w:lang w:val="en-CA"/>
        </w:rPr>
        <w:t xml:space="preserve">participate in the discussion of the literary </w:t>
      </w:r>
      <w:r w:rsidR="004B3496">
        <w:rPr>
          <w:rFonts w:ascii="Calibri" w:hAnsi="Calibri" w:cs="Calibri"/>
          <w:lang w:val="en-CA"/>
        </w:rPr>
        <w:t>works</w:t>
      </w:r>
      <w:r w:rsidRPr="00307551">
        <w:rPr>
          <w:rFonts w:ascii="Calibri" w:hAnsi="Calibri" w:cs="Calibri"/>
        </w:rPr>
        <w:t xml:space="preserve">, </w:t>
      </w:r>
      <w:r w:rsidRPr="00307551">
        <w:rPr>
          <w:rFonts w:ascii="Calibri" w:hAnsi="Calibri" w:cs="Calibri"/>
          <w:lang w:val="en-CA"/>
        </w:rPr>
        <w:t>contribute</w:t>
      </w:r>
      <w:r w:rsidRPr="00307551">
        <w:rPr>
          <w:rFonts w:ascii="Calibri" w:hAnsi="Calibri" w:cs="Calibri"/>
        </w:rPr>
        <w:t xml:space="preserve"> to class discussion</w:t>
      </w:r>
      <w:r w:rsidRPr="00307551">
        <w:rPr>
          <w:rFonts w:ascii="Calibri" w:hAnsi="Calibri" w:cs="Calibri"/>
          <w:lang w:val="en-CA"/>
        </w:rPr>
        <w:t xml:space="preserve"> (while also making space for others’ contributions)</w:t>
      </w:r>
      <w:r w:rsidRPr="00307551">
        <w:rPr>
          <w:rFonts w:ascii="Calibri" w:hAnsi="Calibri" w:cs="Calibri"/>
        </w:rPr>
        <w:t xml:space="preserve">, </w:t>
      </w:r>
      <w:r w:rsidRPr="00307551">
        <w:rPr>
          <w:rFonts w:ascii="Calibri" w:hAnsi="Calibri" w:cs="Calibri"/>
          <w:lang w:val="en-CA"/>
        </w:rPr>
        <w:t>complete</w:t>
      </w:r>
      <w:r w:rsidRPr="00307551">
        <w:rPr>
          <w:rFonts w:ascii="Calibri" w:hAnsi="Calibri" w:cs="Calibri"/>
        </w:rPr>
        <w:t xml:space="preserve"> </w:t>
      </w:r>
      <w:r>
        <w:rPr>
          <w:rFonts w:ascii="Calibri" w:hAnsi="Calibri" w:cs="Calibri"/>
          <w:lang w:val="en-CA"/>
        </w:rPr>
        <w:t xml:space="preserve">class </w:t>
      </w:r>
      <w:r w:rsidRPr="00307551">
        <w:rPr>
          <w:rFonts w:ascii="Calibri" w:hAnsi="Calibri" w:cs="Calibri"/>
        </w:rPr>
        <w:t>activities, listen</w:t>
      </w:r>
      <w:r w:rsidRPr="00307551">
        <w:rPr>
          <w:rFonts w:ascii="Calibri" w:hAnsi="Calibri" w:cs="Calibri"/>
          <w:lang w:val="en-CA"/>
        </w:rPr>
        <w:t xml:space="preserve"> actively and</w:t>
      </w:r>
      <w:r w:rsidRPr="00307551">
        <w:rPr>
          <w:rFonts w:ascii="Calibri" w:hAnsi="Calibri" w:cs="Calibri"/>
        </w:rPr>
        <w:t xml:space="preserve"> respectfully, and </w:t>
      </w:r>
      <w:r w:rsidRPr="00307551">
        <w:rPr>
          <w:rFonts w:ascii="Calibri" w:hAnsi="Calibri" w:cs="Calibri"/>
          <w:lang w:val="en-CA"/>
        </w:rPr>
        <w:t>engage</w:t>
      </w:r>
      <w:r w:rsidRPr="00307551">
        <w:rPr>
          <w:rFonts w:ascii="Calibri" w:hAnsi="Calibri" w:cs="Calibri"/>
        </w:rPr>
        <w:t xml:space="preserve"> with others’ comments to further our </w:t>
      </w:r>
      <w:r>
        <w:rPr>
          <w:rFonts w:ascii="Calibri" w:hAnsi="Calibri" w:cs="Calibri"/>
          <w:lang w:val="en-CA"/>
        </w:rPr>
        <w:t>shared understanding of issues</w:t>
      </w:r>
      <w:r w:rsidRPr="00307551">
        <w:rPr>
          <w:rFonts w:ascii="Calibri" w:hAnsi="Calibri" w:cs="Calibri"/>
        </w:rPr>
        <w:t>. If you wish, you may also demonstrate your engagement by submitting brief written reflections on course readings or class discussions</w:t>
      </w:r>
      <w:r w:rsidR="006F2014">
        <w:rPr>
          <w:rFonts w:ascii="Calibri" w:hAnsi="Calibri" w:cs="Calibri"/>
          <w:lang w:val="en-CA"/>
        </w:rPr>
        <w:t xml:space="preserve"> (via email).</w:t>
      </w:r>
      <w:r w:rsidRPr="00307551">
        <w:rPr>
          <w:rFonts w:ascii="Calibri" w:hAnsi="Calibri" w:cs="Calibri"/>
        </w:rPr>
        <w:t xml:space="preserve"> </w:t>
      </w:r>
    </w:p>
    <w:p w14:paraId="1645F023" w14:textId="77777777" w:rsidR="00104232" w:rsidRPr="006B178F" w:rsidRDefault="00104232" w:rsidP="00104232"/>
    <w:p w14:paraId="06D1DD95" w14:textId="3A806AED" w:rsidR="00FB1C39" w:rsidRPr="00804EB8" w:rsidRDefault="00104232" w:rsidP="00804EB8">
      <w:pPr>
        <w:pStyle w:val="Heading2"/>
        <w:pBdr>
          <w:bottom w:val="single" w:sz="6" w:space="1" w:color="auto"/>
        </w:pBdr>
        <w:rPr>
          <w:rStyle w:val="Strong"/>
          <w:rFonts w:cstheme="majorBidi"/>
          <w:b w:val="0"/>
          <w:bCs w:val="0"/>
          <w:color w:val="3B3838" w:themeColor="background2" w:themeShade="40"/>
        </w:rPr>
      </w:pPr>
      <w:r w:rsidRPr="006B178F">
        <w:t>Course Schedule</w:t>
      </w:r>
      <w:r w:rsidRPr="006B178F">
        <w:tab/>
      </w:r>
    </w:p>
    <w:p w14:paraId="6EC8CDCB" w14:textId="77777777" w:rsidR="006F2014" w:rsidRDefault="006F2014" w:rsidP="00205634">
      <w:pPr>
        <w:rPr>
          <w:rStyle w:val="Strong"/>
          <w:b w:val="0"/>
        </w:rPr>
      </w:pPr>
    </w:p>
    <w:p w14:paraId="4F8412CE" w14:textId="57656092" w:rsidR="00205634" w:rsidRPr="00F2687B" w:rsidRDefault="00205634" w:rsidP="00205634">
      <w:pPr>
        <w:rPr>
          <w:rFonts w:ascii="Calibri" w:hAnsi="Calibri"/>
          <w:b/>
          <w:sz w:val="26"/>
          <w:szCs w:val="26"/>
        </w:rPr>
      </w:pPr>
      <w:r w:rsidRPr="00BE5533">
        <w:rPr>
          <w:rStyle w:val="Strong"/>
          <w:rFonts w:ascii="Calibri" w:hAnsi="Calibri"/>
          <w:sz w:val="26"/>
          <w:szCs w:val="26"/>
        </w:rPr>
        <w:t>Week 1 (</w:t>
      </w:r>
      <w:r w:rsidR="00035697">
        <w:rPr>
          <w:rStyle w:val="Strong"/>
          <w:rFonts w:ascii="Calibri" w:hAnsi="Calibri"/>
          <w:sz w:val="26"/>
          <w:szCs w:val="26"/>
        </w:rPr>
        <w:t>January 11</w:t>
      </w:r>
      <w:r w:rsidRPr="00BE5533">
        <w:rPr>
          <w:rStyle w:val="Strong"/>
          <w:rFonts w:ascii="Calibri" w:hAnsi="Calibri"/>
          <w:sz w:val="26"/>
          <w:szCs w:val="26"/>
        </w:rPr>
        <w:t>)</w:t>
      </w:r>
      <w:r w:rsidR="006F2014">
        <w:rPr>
          <w:rStyle w:val="Strong"/>
          <w:rFonts w:ascii="Calibri" w:hAnsi="Calibri"/>
          <w:sz w:val="26"/>
          <w:szCs w:val="26"/>
        </w:rPr>
        <w:t xml:space="preserve">: </w:t>
      </w:r>
      <w:r w:rsidR="003C01E0">
        <w:rPr>
          <w:rStyle w:val="Strong"/>
          <w:rFonts w:ascii="Calibri" w:hAnsi="Calibri"/>
          <w:sz w:val="26"/>
          <w:szCs w:val="26"/>
        </w:rPr>
        <w:t>Introduction to Narrative Medicine</w:t>
      </w:r>
    </w:p>
    <w:p w14:paraId="69295700" w14:textId="450F7841" w:rsidR="003C01E0" w:rsidRPr="003C01E0" w:rsidRDefault="003C01E0" w:rsidP="006F2014">
      <w:pPr>
        <w:numPr>
          <w:ilvl w:val="1"/>
          <w:numId w:val="15"/>
        </w:numPr>
        <w:tabs>
          <w:tab w:val="clear" w:pos="1440"/>
        </w:tabs>
        <w:ind w:left="540"/>
        <w:rPr>
          <w:rStyle w:val="Strong"/>
          <w:rFonts w:ascii="Calibri" w:hAnsi="Calibri" w:cs="Calibri"/>
        </w:rPr>
      </w:pPr>
      <w:r>
        <w:rPr>
          <w:rStyle w:val="Strong"/>
          <w:rFonts w:ascii="Calibri" w:hAnsi="Calibri" w:cs="Calibri"/>
        </w:rPr>
        <w:t xml:space="preserve">45-minute slide presentation </w:t>
      </w:r>
    </w:p>
    <w:p w14:paraId="190CCF24" w14:textId="64A41CCD" w:rsidR="006F2014" w:rsidRPr="006F2014" w:rsidRDefault="003C01E0" w:rsidP="006F2014">
      <w:pPr>
        <w:numPr>
          <w:ilvl w:val="2"/>
          <w:numId w:val="16"/>
        </w:numPr>
        <w:ind w:left="1080"/>
        <w:rPr>
          <w:rFonts w:ascii="Calibri" w:hAnsi="Calibri" w:cs="Calibri"/>
          <w:b/>
        </w:rPr>
      </w:pPr>
      <w:r>
        <w:rPr>
          <w:rStyle w:val="Strong"/>
          <w:rFonts w:ascii="Calibri" w:hAnsi="Calibri" w:cs="Calibri"/>
        </w:rPr>
        <w:t>Introductory workshop</w:t>
      </w:r>
    </w:p>
    <w:p w14:paraId="5937A425" w14:textId="490C551A" w:rsidR="00205634" w:rsidRPr="00BE5533" w:rsidRDefault="00804EB8" w:rsidP="00804EB8">
      <w:pPr>
        <w:tabs>
          <w:tab w:val="left" w:pos="1395"/>
        </w:tabs>
        <w:rPr>
          <w:rFonts w:ascii="Calibri" w:hAnsi="Calibri"/>
          <w:sz w:val="26"/>
          <w:szCs w:val="26"/>
        </w:rPr>
      </w:pPr>
      <w:r>
        <w:rPr>
          <w:rStyle w:val="Strong"/>
          <w:rFonts w:ascii="Calibri" w:hAnsi="Calibri"/>
          <w:sz w:val="26"/>
          <w:szCs w:val="26"/>
        </w:rPr>
        <w:br/>
      </w:r>
      <w:r w:rsidR="00205634" w:rsidRPr="00BE5533">
        <w:rPr>
          <w:rStyle w:val="Strong"/>
          <w:rFonts w:ascii="Calibri" w:hAnsi="Calibri"/>
          <w:sz w:val="26"/>
          <w:szCs w:val="26"/>
        </w:rPr>
        <w:t>Week 2 (</w:t>
      </w:r>
      <w:r w:rsidR="00035697">
        <w:rPr>
          <w:rStyle w:val="Strong"/>
          <w:rFonts w:ascii="Calibri" w:hAnsi="Calibri"/>
          <w:sz w:val="26"/>
          <w:szCs w:val="26"/>
        </w:rPr>
        <w:t>January 18</w:t>
      </w:r>
      <w:r w:rsidR="00205634" w:rsidRPr="00BE5533">
        <w:rPr>
          <w:rStyle w:val="Strong"/>
          <w:rFonts w:ascii="Calibri" w:hAnsi="Calibri"/>
          <w:sz w:val="26"/>
          <w:szCs w:val="26"/>
        </w:rPr>
        <w:t>):</w:t>
      </w:r>
      <w:r w:rsidR="00205634" w:rsidRPr="00BE5533">
        <w:rPr>
          <w:rFonts w:ascii="Calibri" w:hAnsi="Calibri"/>
          <w:b/>
          <w:sz w:val="26"/>
          <w:szCs w:val="26"/>
        </w:rPr>
        <w:t xml:space="preserve"> </w:t>
      </w:r>
      <w:r w:rsidR="003C01E0">
        <w:rPr>
          <w:rFonts w:ascii="Calibri" w:hAnsi="Calibri"/>
          <w:b/>
          <w:sz w:val="26"/>
          <w:szCs w:val="26"/>
        </w:rPr>
        <w:t>Introduction to Close Reading</w:t>
      </w:r>
    </w:p>
    <w:p w14:paraId="5BA18D5A" w14:textId="648006B8" w:rsidR="006F2014" w:rsidRPr="00123264" w:rsidRDefault="006F2014" w:rsidP="006F2014">
      <w:pPr>
        <w:numPr>
          <w:ilvl w:val="1"/>
          <w:numId w:val="15"/>
        </w:numPr>
        <w:tabs>
          <w:tab w:val="clear" w:pos="1440"/>
        </w:tabs>
        <w:ind w:left="540"/>
        <w:rPr>
          <w:rStyle w:val="Strong"/>
          <w:rFonts w:asciiTheme="minorHAnsi" w:hAnsiTheme="minorHAnsi"/>
        </w:rPr>
      </w:pPr>
      <w:r>
        <w:rPr>
          <w:rStyle w:val="Strong"/>
          <w:rFonts w:asciiTheme="minorHAnsi" w:hAnsiTheme="minorHAnsi"/>
        </w:rPr>
        <w:t xml:space="preserve">Required </w:t>
      </w:r>
      <w:r w:rsidR="003C01E0">
        <w:rPr>
          <w:rStyle w:val="Strong"/>
          <w:rFonts w:asciiTheme="minorHAnsi" w:hAnsiTheme="minorHAnsi"/>
        </w:rPr>
        <w:t>Reading</w:t>
      </w:r>
      <w:r>
        <w:rPr>
          <w:rStyle w:val="Strong"/>
          <w:rFonts w:asciiTheme="minorHAnsi" w:hAnsiTheme="minorHAnsi"/>
        </w:rPr>
        <w:t>:</w:t>
      </w:r>
    </w:p>
    <w:p w14:paraId="59FE5013" w14:textId="7F222CA4" w:rsidR="006F2014" w:rsidRPr="006F2014" w:rsidRDefault="003C01E0" w:rsidP="006F2014">
      <w:pPr>
        <w:numPr>
          <w:ilvl w:val="2"/>
          <w:numId w:val="16"/>
        </w:numPr>
        <w:ind w:left="1077" w:hanging="357"/>
        <w:rPr>
          <w:rStyle w:val="Strong"/>
          <w:rFonts w:ascii="Calibri" w:hAnsi="Calibri" w:cs="Calibri"/>
          <w:bCs w:val="0"/>
          <w:i/>
          <w:color w:val="auto"/>
        </w:rPr>
      </w:pPr>
      <w:r>
        <w:rPr>
          <w:rFonts w:ascii="Calibri" w:hAnsi="Calibri" w:cs="Calibri"/>
        </w:rPr>
        <w:t>R. Charon (2006). Close Reading. In Narrative Medicine, pp. 107-129</w:t>
      </w:r>
    </w:p>
    <w:p w14:paraId="1D655129" w14:textId="38385A8E" w:rsidR="006F2014" w:rsidRPr="006F2014" w:rsidRDefault="003C01E0" w:rsidP="006F2014">
      <w:pPr>
        <w:numPr>
          <w:ilvl w:val="2"/>
          <w:numId w:val="16"/>
        </w:numPr>
        <w:ind w:left="1077" w:hanging="357"/>
        <w:rPr>
          <w:rFonts w:ascii="Calibri" w:hAnsi="Calibri" w:cs="Calibri"/>
          <w:b/>
        </w:rPr>
      </w:pPr>
      <w:r>
        <w:rPr>
          <w:rStyle w:val="Strong"/>
          <w:rFonts w:asciiTheme="minorHAnsi" w:hAnsiTheme="minorHAnsi"/>
        </w:rPr>
        <w:t>Close reading workshop</w:t>
      </w:r>
    </w:p>
    <w:p w14:paraId="2EA17A5B" w14:textId="77777777" w:rsidR="00205634" w:rsidRPr="00123264" w:rsidRDefault="00205634" w:rsidP="00205634">
      <w:pPr>
        <w:rPr>
          <w:rStyle w:val="Strong"/>
          <w:rFonts w:asciiTheme="minorHAnsi" w:hAnsiTheme="minorHAnsi"/>
        </w:rPr>
      </w:pPr>
    </w:p>
    <w:p w14:paraId="39A15B4A" w14:textId="039C9075" w:rsidR="00205634" w:rsidRPr="00BE5533" w:rsidRDefault="00F2687B" w:rsidP="00205634">
      <w:pPr>
        <w:rPr>
          <w:rFonts w:ascii="Calibri" w:hAnsi="Calibri"/>
          <w:sz w:val="26"/>
          <w:szCs w:val="26"/>
        </w:rPr>
      </w:pPr>
      <w:r>
        <w:rPr>
          <w:rStyle w:val="Strong"/>
          <w:rFonts w:ascii="Calibri" w:hAnsi="Calibri"/>
          <w:sz w:val="26"/>
          <w:szCs w:val="26"/>
        </w:rPr>
        <w:t>Week 3 (</w:t>
      </w:r>
      <w:r w:rsidR="00035697">
        <w:rPr>
          <w:rStyle w:val="Strong"/>
          <w:rFonts w:ascii="Calibri" w:hAnsi="Calibri"/>
          <w:sz w:val="26"/>
          <w:szCs w:val="26"/>
        </w:rPr>
        <w:t>January 25</w:t>
      </w:r>
      <w:r w:rsidR="006F2014">
        <w:rPr>
          <w:rStyle w:val="Strong"/>
          <w:rFonts w:ascii="Calibri" w:hAnsi="Calibri"/>
          <w:sz w:val="26"/>
          <w:szCs w:val="26"/>
        </w:rPr>
        <w:t>):</w:t>
      </w:r>
      <w:r w:rsidR="00205634" w:rsidRPr="00BE5533">
        <w:rPr>
          <w:rFonts w:ascii="Calibri" w:hAnsi="Calibri"/>
          <w:b/>
          <w:sz w:val="26"/>
          <w:szCs w:val="26"/>
        </w:rPr>
        <w:t xml:space="preserve"> </w:t>
      </w:r>
      <w:r w:rsidR="003C01E0">
        <w:rPr>
          <w:rFonts w:ascii="Calibri" w:hAnsi="Calibri"/>
          <w:b/>
          <w:sz w:val="26"/>
          <w:szCs w:val="26"/>
        </w:rPr>
        <w:t>Close Reading Workshop</w:t>
      </w:r>
    </w:p>
    <w:p w14:paraId="4CDE42EF" w14:textId="05AD6FE7" w:rsidR="000D0857" w:rsidRPr="00123264" w:rsidRDefault="003C01E0" w:rsidP="000D0857">
      <w:pPr>
        <w:numPr>
          <w:ilvl w:val="1"/>
          <w:numId w:val="15"/>
        </w:numPr>
        <w:tabs>
          <w:tab w:val="clear" w:pos="1440"/>
        </w:tabs>
        <w:ind w:left="540"/>
        <w:rPr>
          <w:rStyle w:val="Strong"/>
          <w:rFonts w:asciiTheme="minorHAnsi" w:hAnsiTheme="minorHAnsi"/>
        </w:rPr>
      </w:pPr>
      <w:r>
        <w:rPr>
          <w:rStyle w:val="Strong"/>
          <w:rFonts w:asciiTheme="minorHAnsi" w:hAnsiTheme="minorHAnsi"/>
        </w:rPr>
        <w:t>Reading provided in class</w:t>
      </w:r>
    </w:p>
    <w:p w14:paraId="5A821376" w14:textId="77777777" w:rsidR="006F2014" w:rsidRDefault="006F2014" w:rsidP="00205634">
      <w:pPr>
        <w:rPr>
          <w:rStyle w:val="Strong"/>
          <w:rFonts w:ascii="Calibri" w:hAnsi="Calibri"/>
          <w:sz w:val="26"/>
          <w:szCs w:val="26"/>
        </w:rPr>
      </w:pPr>
    </w:p>
    <w:p w14:paraId="6827DC3C" w14:textId="5E22BE53" w:rsidR="00205634" w:rsidRPr="00BE5533" w:rsidRDefault="00205634" w:rsidP="00205634">
      <w:pPr>
        <w:rPr>
          <w:rFonts w:ascii="Calibri" w:hAnsi="Calibri"/>
          <w:sz w:val="26"/>
          <w:szCs w:val="26"/>
        </w:rPr>
      </w:pPr>
      <w:r w:rsidRPr="00BE5533">
        <w:rPr>
          <w:rStyle w:val="Strong"/>
          <w:rFonts w:ascii="Calibri" w:hAnsi="Calibri"/>
          <w:sz w:val="26"/>
          <w:szCs w:val="26"/>
        </w:rPr>
        <w:t>Week 4 (</w:t>
      </w:r>
      <w:r w:rsidR="00035697">
        <w:rPr>
          <w:rStyle w:val="Strong"/>
          <w:rFonts w:ascii="Calibri" w:hAnsi="Calibri"/>
          <w:sz w:val="26"/>
          <w:szCs w:val="26"/>
        </w:rPr>
        <w:t>February 1</w:t>
      </w:r>
      <w:r w:rsidRPr="00BE5533">
        <w:rPr>
          <w:rStyle w:val="Strong"/>
          <w:rFonts w:ascii="Calibri" w:hAnsi="Calibri"/>
          <w:sz w:val="26"/>
          <w:szCs w:val="26"/>
        </w:rPr>
        <w:t>):</w:t>
      </w:r>
      <w:r w:rsidRPr="00BE5533">
        <w:rPr>
          <w:rFonts w:ascii="Calibri" w:hAnsi="Calibri"/>
          <w:b/>
          <w:sz w:val="26"/>
          <w:szCs w:val="26"/>
        </w:rPr>
        <w:t xml:space="preserve"> </w:t>
      </w:r>
      <w:r w:rsidR="003C01E0">
        <w:rPr>
          <w:rFonts w:ascii="Calibri" w:hAnsi="Calibri"/>
          <w:b/>
          <w:sz w:val="26"/>
          <w:szCs w:val="26"/>
        </w:rPr>
        <w:t>Close Reading Workshop</w:t>
      </w:r>
    </w:p>
    <w:p w14:paraId="4F7E390D" w14:textId="77777777" w:rsidR="003C01E0" w:rsidRPr="00123264" w:rsidRDefault="003C01E0" w:rsidP="003C01E0">
      <w:pPr>
        <w:numPr>
          <w:ilvl w:val="1"/>
          <w:numId w:val="15"/>
        </w:numPr>
        <w:tabs>
          <w:tab w:val="clear" w:pos="1440"/>
        </w:tabs>
        <w:ind w:left="540"/>
        <w:rPr>
          <w:rStyle w:val="Strong"/>
          <w:rFonts w:asciiTheme="minorHAnsi" w:hAnsiTheme="minorHAnsi"/>
        </w:rPr>
      </w:pPr>
      <w:r>
        <w:rPr>
          <w:rStyle w:val="Strong"/>
          <w:rFonts w:asciiTheme="minorHAnsi" w:hAnsiTheme="minorHAnsi"/>
        </w:rPr>
        <w:t>Reading provided in class</w:t>
      </w:r>
    </w:p>
    <w:p w14:paraId="3340D975" w14:textId="77777777" w:rsidR="00804EB8" w:rsidRPr="00123264" w:rsidRDefault="00804EB8" w:rsidP="00804EB8">
      <w:pPr>
        <w:rPr>
          <w:rStyle w:val="Strong"/>
          <w:rFonts w:asciiTheme="minorHAnsi" w:hAnsiTheme="minorHAnsi"/>
        </w:rPr>
      </w:pPr>
    </w:p>
    <w:p w14:paraId="7029F7E6" w14:textId="0571E51B" w:rsidR="00205634" w:rsidRPr="00BE5533" w:rsidRDefault="00F2687B" w:rsidP="00205634">
      <w:pPr>
        <w:rPr>
          <w:rFonts w:ascii="Calibri" w:hAnsi="Calibri"/>
          <w:sz w:val="26"/>
          <w:szCs w:val="26"/>
        </w:rPr>
      </w:pPr>
      <w:r>
        <w:rPr>
          <w:rStyle w:val="Strong"/>
          <w:rFonts w:ascii="Calibri" w:hAnsi="Calibri"/>
          <w:sz w:val="26"/>
          <w:szCs w:val="26"/>
        </w:rPr>
        <w:t>Week 5 (</w:t>
      </w:r>
      <w:r w:rsidR="00035697">
        <w:rPr>
          <w:rStyle w:val="Strong"/>
          <w:rFonts w:ascii="Calibri" w:hAnsi="Calibri"/>
          <w:sz w:val="26"/>
          <w:szCs w:val="26"/>
        </w:rPr>
        <w:t>February 8</w:t>
      </w:r>
      <w:r w:rsidR="00205634" w:rsidRPr="00BE5533">
        <w:rPr>
          <w:rStyle w:val="Strong"/>
          <w:rFonts w:ascii="Calibri" w:hAnsi="Calibri"/>
          <w:sz w:val="26"/>
          <w:szCs w:val="26"/>
        </w:rPr>
        <w:t>):</w:t>
      </w:r>
      <w:r w:rsidR="00205634" w:rsidRPr="00BE5533">
        <w:rPr>
          <w:rFonts w:ascii="Calibri" w:hAnsi="Calibri"/>
          <w:b/>
          <w:sz w:val="26"/>
          <w:szCs w:val="26"/>
        </w:rPr>
        <w:t xml:space="preserve"> </w:t>
      </w:r>
      <w:r w:rsidR="003C01E0">
        <w:rPr>
          <w:rFonts w:ascii="Calibri" w:hAnsi="Calibri"/>
          <w:b/>
          <w:sz w:val="26"/>
          <w:szCs w:val="26"/>
        </w:rPr>
        <w:t>Close Reading Workshop</w:t>
      </w:r>
    </w:p>
    <w:p w14:paraId="385F8B61" w14:textId="77777777" w:rsidR="003C01E0" w:rsidRPr="00123264" w:rsidRDefault="003C01E0" w:rsidP="003C01E0">
      <w:pPr>
        <w:numPr>
          <w:ilvl w:val="1"/>
          <w:numId w:val="15"/>
        </w:numPr>
        <w:tabs>
          <w:tab w:val="clear" w:pos="1440"/>
        </w:tabs>
        <w:ind w:left="540"/>
        <w:rPr>
          <w:rStyle w:val="Strong"/>
          <w:rFonts w:asciiTheme="minorHAnsi" w:hAnsiTheme="minorHAnsi"/>
        </w:rPr>
      </w:pPr>
      <w:r>
        <w:rPr>
          <w:rStyle w:val="Strong"/>
          <w:rFonts w:asciiTheme="minorHAnsi" w:hAnsiTheme="minorHAnsi"/>
        </w:rPr>
        <w:t>Reading provided in class</w:t>
      </w:r>
    </w:p>
    <w:p w14:paraId="3F27D51E" w14:textId="29A6BAAC" w:rsidR="00205634" w:rsidRDefault="00205634" w:rsidP="001B30BF"/>
    <w:p w14:paraId="5ADDDCA0" w14:textId="77777777" w:rsidR="001D141C" w:rsidRPr="006B178F" w:rsidRDefault="001D141C" w:rsidP="001D141C">
      <w:pPr>
        <w:pStyle w:val="Heading2"/>
      </w:pPr>
      <w:r>
        <w:t>Course Policies</w:t>
      </w:r>
    </w:p>
    <w:p w14:paraId="0C65CBF5" w14:textId="77777777" w:rsidR="001D141C" w:rsidRPr="000B5434" w:rsidRDefault="001D141C" w:rsidP="001D141C">
      <w:pPr>
        <w:pStyle w:val="Heading4-1C"/>
        <w:spacing w:before="120"/>
      </w:pPr>
      <w:r w:rsidRPr="000B5434">
        <w:t>Assignment Deadlines &amp; Missed/Late Work:</w:t>
      </w:r>
    </w:p>
    <w:p w14:paraId="384E23B6" w14:textId="7E2A3903" w:rsidR="001D141C" w:rsidRDefault="001D141C" w:rsidP="001D141C">
      <w:pPr>
        <w:rPr>
          <w:rFonts w:ascii="Calibri" w:hAnsi="Calibri" w:cs="Calibri"/>
        </w:rPr>
      </w:pPr>
      <w:r w:rsidRPr="003D3715">
        <w:rPr>
          <w:rFonts w:ascii="Calibri" w:hAnsi="Calibri" w:cs="Calibri"/>
        </w:rPr>
        <w:t xml:space="preserve">Students are expected to hand in all assignments on the specified due dates. </w:t>
      </w:r>
      <w:r w:rsidR="006F2014">
        <w:rPr>
          <w:rFonts w:ascii="Calibri" w:hAnsi="Calibri" w:cs="Calibri"/>
        </w:rPr>
        <w:t xml:space="preserve">Submissions more than 5 days late (for which approved accommodations have not been made via the relevant policies) will not receive a passing grade. </w:t>
      </w:r>
    </w:p>
    <w:p w14:paraId="0B96E735" w14:textId="77777777" w:rsidR="006F2014" w:rsidRDefault="006F2014" w:rsidP="001D141C">
      <w:pPr>
        <w:rPr>
          <w:rFonts w:ascii="Calibri" w:hAnsi="Calibri" w:cs="Calibri"/>
        </w:rPr>
      </w:pPr>
    </w:p>
    <w:p w14:paraId="5E235DCD" w14:textId="3E2A628B" w:rsidR="006F2014" w:rsidRPr="006F2014" w:rsidRDefault="006F2014" w:rsidP="001D141C">
      <w:pPr>
        <w:rPr>
          <w:rFonts w:ascii="Calibri" w:hAnsi="Calibri" w:cs="Calibri"/>
          <w:i/>
          <w:iCs/>
        </w:rPr>
      </w:pPr>
      <w:r>
        <w:rPr>
          <w:rFonts w:ascii="Calibri" w:hAnsi="Calibri" w:cs="Calibri"/>
          <w:i/>
          <w:iCs/>
        </w:rPr>
        <w:t>Please note that ALL assignments must be completed</w:t>
      </w:r>
      <w:r w:rsidR="00E03CFD">
        <w:rPr>
          <w:rFonts w:ascii="Calibri" w:hAnsi="Calibri" w:cs="Calibri"/>
          <w:i/>
          <w:iCs/>
        </w:rPr>
        <w:t xml:space="preserve"> and passed</w:t>
      </w:r>
      <w:r>
        <w:rPr>
          <w:rFonts w:ascii="Calibri" w:hAnsi="Calibri" w:cs="Calibri"/>
          <w:i/>
          <w:iCs/>
        </w:rPr>
        <w:t xml:space="preserve"> to earn a passing grade in the course. </w:t>
      </w:r>
    </w:p>
    <w:p w14:paraId="28BCCF51" w14:textId="77777777" w:rsidR="001D141C" w:rsidRPr="003D3715" w:rsidRDefault="001D141C" w:rsidP="001D141C">
      <w:pPr>
        <w:pStyle w:val="Heading4-1C"/>
      </w:pPr>
      <w:r w:rsidRPr="003D3715">
        <w:t xml:space="preserve">Sustainable Written Work Submission Guidelines </w:t>
      </w:r>
    </w:p>
    <w:p w14:paraId="6E6A13DD" w14:textId="7576CEF2" w:rsidR="001D141C" w:rsidRPr="003D3715" w:rsidRDefault="001D141C" w:rsidP="001D141C">
      <w:pPr>
        <w:rPr>
          <w:rFonts w:ascii="Calibri" w:hAnsi="Calibri" w:cs="Calibri"/>
        </w:rPr>
      </w:pPr>
      <w:r w:rsidRPr="003D3715">
        <w:rPr>
          <w:rFonts w:ascii="Calibri" w:hAnsi="Calibri" w:cs="Calibri"/>
        </w:rPr>
        <w:t xml:space="preserve">All written work should be submitted in the following format: double-sided pages, reduced line spacing (1.5 lines), exclusion of title page, sans-serif font. </w:t>
      </w:r>
      <w:r w:rsidR="00520CE4">
        <w:rPr>
          <w:rFonts w:ascii="Calibri" w:hAnsi="Calibri" w:cs="Calibri"/>
        </w:rPr>
        <w:t>Most</w:t>
      </w:r>
      <w:r w:rsidRPr="003D3715">
        <w:rPr>
          <w:rFonts w:ascii="Calibri" w:hAnsi="Calibri" w:cs="Calibri"/>
        </w:rPr>
        <w:t xml:space="preserve"> work will also be submitted and returned online. </w:t>
      </w:r>
    </w:p>
    <w:p w14:paraId="76890363" w14:textId="77777777" w:rsidR="001D141C" w:rsidRDefault="001D141C" w:rsidP="001D141C"/>
    <w:p w14:paraId="0153E1C8" w14:textId="77777777" w:rsidR="001D141C" w:rsidRPr="000E7149" w:rsidRDefault="001D141C" w:rsidP="001D141C">
      <w:pPr>
        <w:pStyle w:val="Heading2"/>
      </w:pPr>
      <w:r w:rsidRPr="000E7149">
        <w:t>SENATE-APPROVED ADVISORY STATEMENTS</w:t>
      </w:r>
    </w:p>
    <w:p w14:paraId="0A097007" w14:textId="77777777" w:rsidR="001D141C" w:rsidRPr="004A6B32" w:rsidRDefault="001D141C" w:rsidP="001D141C">
      <w:pPr>
        <w:pStyle w:val="Heading4-1C"/>
        <w:spacing w:before="120"/>
      </w:pPr>
      <w:r w:rsidRPr="00B70EDA">
        <w:t>ACADEMIC INTEGRITY</w:t>
      </w:r>
    </w:p>
    <w:p w14:paraId="271B8321" w14:textId="77777777" w:rsidR="001D141C" w:rsidRPr="003D3715" w:rsidRDefault="001D141C" w:rsidP="001D141C">
      <w:pPr>
        <w:rPr>
          <w:rFonts w:ascii="Calibri" w:hAnsi="Calibri" w:cs="Calibri"/>
        </w:rPr>
      </w:pPr>
      <w:r w:rsidRPr="003D3715">
        <w:rPr>
          <w:rFonts w:ascii="Calibri" w:hAnsi="Calibri" w:cs="Calibri"/>
        </w:rPr>
        <w:t xml:space="preserve">You are expected to exhibit honesty and use ethical behaviour in all aspects of the learning process. Academic credentials you earn are rooted in principles of honesty and academic integrity. </w:t>
      </w:r>
      <w:r w:rsidRPr="003D3715">
        <w:rPr>
          <w:rFonts w:ascii="Calibri" w:hAnsi="Calibri" w:cs="Calibri"/>
          <w:b/>
          <w:bCs/>
        </w:rPr>
        <w:t>It is your responsibility to understand what constitutes academic dishonesty.</w:t>
      </w:r>
    </w:p>
    <w:p w14:paraId="65824C02" w14:textId="77777777" w:rsidR="001D141C" w:rsidRPr="001D141C" w:rsidRDefault="001D141C" w:rsidP="001D141C">
      <w:pPr>
        <w:rPr>
          <w:rFonts w:ascii="Calibri" w:hAnsi="Calibri" w:cs="Calibri"/>
          <w:sz w:val="20"/>
          <w:szCs w:val="20"/>
        </w:rPr>
      </w:pPr>
    </w:p>
    <w:p w14:paraId="52AAE811" w14:textId="77777777" w:rsidR="001D141C" w:rsidRPr="003D3715" w:rsidRDefault="001D141C" w:rsidP="001D141C">
      <w:pPr>
        <w:rPr>
          <w:rFonts w:ascii="Calibri" w:hAnsi="Calibri" w:cs="Calibri"/>
        </w:rPr>
      </w:pPr>
      <w:r w:rsidRPr="003D3715">
        <w:rPr>
          <w:rFonts w:ascii="Calibri" w:hAnsi="Calibri" w:cs="Calibri"/>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9" w:history="1">
        <w:r w:rsidRPr="003D3715">
          <w:rPr>
            <w:rStyle w:val="Hyperlink"/>
            <w:rFonts w:ascii="Calibri" w:hAnsi="Calibri" w:cs="Calibri"/>
            <w:i/>
            <w:iCs/>
          </w:rPr>
          <w:t>Academic Integrity Policy</w:t>
        </w:r>
      </w:hyperlink>
      <w:r w:rsidRPr="003D3715">
        <w:rPr>
          <w:rFonts w:ascii="Calibri" w:hAnsi="Calibri" w:cs="Calibri"/>
          <w:i/>
          <w:iCs/>
        </w:rPr>
        <w:t>,</w:t>
      </w:r>
      <w:r w:rsidRPr="003D3715">
        <w:rPr>
          <w:rFonts w:ascii="Calibri" w:hAnsi="Calibri" w:cs="Calibri"/>
        </w:rPr>
        <w:t xml:space="preserve"> located at </w:t>
      </w:r>
      <w:hyperlink r:id="rId10" w:history="1">
        <w:r w:rsidRPr="003D3715">
          <w:rPr>
            <w:rStyle w:val="Hyperlink"/>
            <w:rFonts w:ascii="Calibri" w:hAnsi="Calibri" w:cs="Calibri"/>
          </w:rPr>
          <w:t>https://secretariat.mcmaster.ca/university-policies-procedures- guidelines/</w:t>
        </w:r>
      </w:hyperlink>
      <w:r w:rsidRPr="003D3715">
        <w:rPr>
          <w:rFonts w:ascii="Calibri" w:hAnsi="Calibri" w:cs="Calibri"/>
        </w:rPr>
        <w:t>.</w:t>
      </w:r>
    </w:p>
    <w:p w14:paraId="0195B596" w14:textId="77777777" w:rsidR="001D141C" w:rsidRPr="001D141C" w:rsidRDefault="001D141C" w:rsidP="001D141C">
      <w:pPr>
        <w:rPr>
          <w:rFonts w:ascii="Calibri" w:hAnsi="Calibri" w:cs="Calibri"/>
          <w:sz w:val="20"/>
          <w:szCs w:val="20"/>
        </w:rPr>
      </w:pPr>
    </w:p>
    <w:p w14:paraId="6763F410" w14:textId="77777777" w:rsidR="001D141C" w:rsidRPr="003D3715" w:rsidRDefault="001D141C" w:rsidP="001D141C">
      <w:pPr>
        <w:rPr>
          <w:rFonts w:ascii="Calibri" w:hAnsi="Calibri" w:cs="Calibri"/>
        </w:rPr>
      </w:pPr>
      <w:r w:rsidRPr="003D3715">
        <w:rPr>
          <w:rFonts w:ascii="Calibri" w:hAnsi="Calibri" w:cs="Calibri"/>
        </w:rPr>
        <w:t>The following illustrates only three forms of academic dishonesty:</w:t>
      </w:r>
    </w:p>
    <w:p w14:paraId="0096E8FA" w14:textId="77777777" w:rsidR="001D141C" w:rsidRPr="003D3715" w:rsidRDefault="001D141C" w:rsidP="001D141C">
      <w:pPr>
        <w:pStyle w:val="ListParagraph"/>
        <w:numPr>
          <w:ilvl w:val="0"/>
          <w:numId w:val="19"/>
        </w:numPr>
        <w:rPr>
          <w:rFonts w:ascii="Calibri" w:hAnsi="Calibri" w:cs="Calibri"/>
        </w:rPr>
      </w:pPr>
      <w:r w:rsidRPr="003D3715">
        <w:rPr>
          <w:rFonts w:ascii="Calibri" w:hAnsi="Calibri" w:cs="Calibri"/>
        </w:rPr>
        <w:t>plagiarism, e.g. the submission of work that is not one’s own or for which other credit has been obtained.</w:t>
      </w:r>
    </w:p>
    <w:p w14:paraId="3874719F" w14:textId="77777777" w:rsidR="001D141C" w:rsidRPr="003D3715" w:rsidRDefault="001D141C" w:rsidP="001D141C">
      <w:pPr>
        <w:pStyle w:val="ListParagraph"/>
        <w:numPr>
          <w:ilvl w:val="0"/>
          <w:numId w:val="19"/>
        </w:numPr>
        <w:rPr>
          <w:rFonts w:ascii="Calibri" w:hAnsi="Calibri" w:cs="Calibri"/>
        </w:rPr>
      </w:pPr>
      <w:r w:rsidRPr="003D3715">
        <w:rPr>
          <w:rFonts w:ascii="Calibri" w:hAnsi="Calibri" w:cs="Calibri"/>
        </w:rPr>
        <w:t>improper collaboration in group work.</w:t>
      </w:r>
    </w:p>
    <w:p w14:paraId="6637C072" w14:textId="77777777" w:rsidR="001D141C" w:rsidRPr="003D3715" w:rsidRDefault="001D141C" w:rsidP="001D141C">
      <w:pPr>
        <w:pStyle w:val="ListParagraph"/>
        <w:numPr>
          <w:ilvl w:val="0"/>
          <w:numId w:val="19"/>
        </w:numPr>
        <w:rPr>
          <w:rFonts w:ascii="Calibri" w:hAnsi="Calibri" w:cs="Calibri"/>
        </w:rPr>
      </w:pPr>
      <w:r w:rsidRPr="003D3715">
        <w:rPr>
          <w:rFonts w:ascii="Calibri" w:hAnsi="Calibri" w:cs="Calibri"/>
        </w:rPr>
        <w:t>copying or using unauthorized aids in tests and examinations.</w:t>
      </w:r>
    </w:p>
    <w:p w14:paraId="03DEB8FF" w14:textId="77777777" w:rsidR="001D141C" w:rsidRDefault="001D141C" w:rsidP="001D141C">
      <w:pPr>
        <w:pStyle w:val="Heading4-1C"/>
      </w:pPr>
      <w:r w:rsidRPr="00B70EDA">
        <w:t>AUTHENTICITY / PLAGIARISM DETECTION</w:t>
      </w:r>
    </w:p>
    <w:p w14:paraId="126BD17A" w14:textId="77777777" w:rsidR="001D141C" w:rsidRDefault="001D141C" w:rsidP="001D141C">
      <w:pPr>
        <w:rPr>
          <w:rFonts w:ascii="Calibri" w:hAnsi="Calibri" w:cs="Calibri"/>
        </w:rPr>
      </w:pPr>
      <w:r w:rsidRPr="003D3715">
        <w:rPr>
          <w:rFonts w:ascii="Calibri" w:hAnsi="Calibri" w:cs="Calibri"/>
          <w:b/>
          <w:bCs/>
        </w:rPr>
        <w:t>Some courses may</w:t>
      </w:r>
      <w:r w:rsidRPr="003D3715">
        <w:rPr>
          <w:rFonts w:ascii="Calibri" w:hAnsi="Calibri" w:cs="Calibri"/>
        </w:rPr>
        <w:t xml:space="preserve"> use a web-based service (Turnitin.com) to reveal authenticity and ownership of student submitted work. For courses using such software, students will be expected to submit their work electronically either directly to Turnitin.com or via an online </w:t>
      </w:r>
      <w:r w:rsidRPr="003D3715">
        <w:rPr>
          <w:rFonts w:ascii="Calibri" w:hAnsi="Calibri" w:cs="Calibri"/>
        </w:rPr>
        <w:lastRenderedPageBreak/>
        <w:t>learning platform (e.g. A2L, etc.) using plagiarism detection (a service supported by Turnitin.com) so it can be checked for academic dishonesty.</w:t>
      </w:r>
    </w:p>
    <w:p w14:paraId="4D4FE9B2" w14:textId="77777777" w:rsidR="001D141C" w:rsidRPr="001D141C" w:rsidRDefault="001D141C" w:rsidP="001D141C">
      <w:pPr>
        <w:rPr>
          <w:rFonts w:ascii="Calibri" w:hAnsi="Calibri" w:cs="Calibri"/>
          <w:sz w:val="20"/>
          <w:szCs w:val="20"/>
        </w:rPr>
      </w:pPr>
    </w:p>
    <w:p w14:paraId="0DC52A3C" w14:textId="77777777" w:rsidR="001D141C" w:rsidRPr="003D3715" w:rsidRDefault="001D141C" w:rsidP="001D141C">
      <w:pPr>
        <w:rPr>
          <w:rFonts w:ascii="Calibri" w:hAnsi="Calibri" w:cs="Calibri"/>
        </w:rPr>
      </w:pPr>
      <w:r w:rsidRPr="003D3715">
        <w:rPr>
          <w:rFonts w:ascii="Calibri" w:hAnsi="Calibri" w:cs="Calibri"/>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3D3715">
        <w:rPr>
          <w:rFonts w:ascii="Calibri" w:hAnsi="Calibri" w:cs="Calibri"/>
          <w:b/>
          <w:bCs/>
        </w:rPr>
        <w:t>All submitted work is subject to normal verification that standards of academic integrity have been upheld</w:t>
      </w:r>
      <w:r w:rsidRPr="003D3715">
        <w:rPr>
          <w:rFonts w:ascii="Calibri" w:hAnsi="Calibri" w:cs="Calibri"/>
        </w:rPr>
        <w:t xml:space="preserve"> (e.g., online search, other software, etc.). For more details about McMaster’s use of Turnitin.com  please go to </w:t>
      </w:r>
      <w:hyperlink r:id="rId11" w:history="1">
        <w:r w:rsidRPr="003D3715">
          <w:rPr>
            <w:rStyle w:val="Hyperlink"/>
            <w:rFonts w:ascii="Calibri" w:hAnsi="Calibri" w:cs="Calibri"/>
          </w:rPr>
          <w:t>www.mcmaster.ca/academicintegrity</w:t>
        </w:r>
      </w:hyperlink>
      <w:r w:rsidRPr="003D3715">
        <w:rPr>
          <w:rFonts w:ascii="Calibri" w:hAnsi="Calibri" w:cs="Calibri"/>
        </w:rPr>
        <w:t>.</w:t>
      </w:r>
    </w:p>
    <w:p w14:paraId="5FF1E7BB" w14:textId="77777777" w:rsidR="001D141C" w:rsidRDefault="001D141C" w:rsidP="001D141C">
      <w:pPr>
        <w:pStyle w:val="Heading4-1C"/>
      </w:pPr>
      <w:r w:rsidRPr="00B70EDA">
        <w:t>COURSES WITH AN ONLINE ELEMENT</w:t>
      </w:r>
    </w:p>
    <w:p w14:paraId="5E53EA04" w14:textId="77777777" w:rsidR="001D141C" w:rsidRPr="003D3715" w:rsidRDefault="001D141C" w:rsidP="001D141C">
      <w:pPr>
        <w:rPr>
          <w:rFonts w:ascii="Calibri" w:hAnsi="Calibri" w:cs="Calibri"/>
        </w:rPr>
      </w:pPr>
      <w:r w:rsidRPr="003D3715">
        <w:rPr>
          <w:rFonts w:ascii="Calibri" w:hAnsi="Calibri" w:cs="Calibri"/>
          <w:b/>
          <w:bCs/>
        </w:rPr>
        <w:t>Some courses may</w:t>
      </w:r>
      <w:r w:rsidRPr="003D3715">
        <w:rPr>
          <w:rFonts w:ascii="Calibri" w:hAnsi="Calibri" w:cs="Calibri"/>
        </w:rPr>
        <w:t xml:space="preserve">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544589AC" w14:textId="77777777" w:rsidR="001D141C" w:rsidRDefault="001D141C" w:rsidP="001D141C">
      <w:pPr>
        <w:pStyle w:val="Heading4-1C"/>
      </w:pPr>
      <w:r w:rsidRPr="00B70EDA">
        <w:t>ONLINE PROCTORING</w:t>
      </w:r>
    </w:p>
    <w:p w14:paraId="0ABF6CBF" w14:textId="77777777" w:rsidR="001D141C" w:rsidRPr="003D3715" w:rsidRDefault="001D141C" w:rsidP="001D141C">
      <w:pPr>
        <w:rPr>
          <w:rFonts w:ascii="Calibri" w:hAnsi="Calibri" w:cs="Calibri"/>
        </w:rPr>
      </w:pPr>
      <w:r w:rsidRPr="003D3715">
        <w:rPr>
          <w:rFonts w:ascii="Calibri" w:hAnsi="Calibri" w:cs="Calibri"/>
          <w:b/>
          <w:bCs/>
        </w:rPr>
        <w:t>Some courses may</w:t>
      </w:r>
      <w:r w:rsidRPr="003D3715">
        <w:rPr>
          <w:rFonts w:ascii="Calibri" w:hAnsi="Calibri" w:cs="Calibri"/>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6CBB8605" w14:textId="77777777" w:rsidR="001D141C" w:rsidRDefault="001D141C" w:rsidP="001D141C">
      <w:pPr>
        <w:pStyle w:val="Heading4-1C"/>
      </w:pPr>
      <w:r w:rsidRPr="00B70EDA">
        <w:t>CONDUCT EXPECTATIONS</w:t>
      </w:r>
    </w:p>
    <w:p w14:paraId="71115537" w14:textId="77777777" w:rsidR="001D141C" w:rsidRPr="003D3715" w:rsidRDefault="001D141C" w:rsidP="001D141C">
      <w:pPr>
        <w:rPr>
          <w:rFonts w:ascii="Calibri" w:hAnsi="Calibri" w:cs="Calibri"/>
          <w:b/>
          <w:bCs/>
        </w:rPr>
      </w:pPr>
      <w:r w:rsidRPr="003D3715">
        <w:rPr>
          <w:rFonts w:ascii="Calibri" w:hAnsi="Calibri" w:cs="Calibri"/>
        </w:rPr>
        <w:t xml:space="preserve">As a McMaster student, you have the right to experience, and the responsibility to demonstrate, respectful and dignified interactions within all of our living, learning and working communities. These expectations are described in the </w:t>
      </w:r>
      <w:hyperlink r:id="rId12" w:history="1">
        <w:r w:rsidRPr="003D3715">
          <w:rPr>
            <w:rStyle w:val="Hyperlink"/>
            <w:rFonts w:ascii="Calibri" w:hAnsi="Calibri" w:cs="Calibri"/>
            <w:i/>
            <w:iCs/>
          </w:rPr>
          <w:t>Code of Student Rights &amp; Responsibilities</w:t>
        </w:r>
      </w:hyperlink>
      <w:r w:rsidRPr="003D3715">
        <w:rPr>
          <w:rFonts w:ascii="Calibri" w:hAnsi="Calibri" w:cs="Calibri"/>
        </w:rPr>
        <w:t xml:space="preserve"> (the “Code”). All students share the responsibility of maintaining a positive environment for the academic and personal growth of all McMaster community members, </w:t>
      </w:r>
      <w:r w:rsidRPr="003D3715">
        <w:rPr>
          <w:rFonts w:ascii="Calibri" w:hAnsi="Calibri" w:cs="Calibri"/>
          <w:b/>
          <w:bCs/>
        </w:rPr>
        <w:t>whether in person or online</w:t>
      </w:r>
      <w:r w:rsidRPr="003D3715">
        <w:rPr>
          <w:rFonts w:ascii="Calibri" w:hAnsi="Calibri" w:cs="Calibri"/>
        </w:rPr>
        <w:t>.</w:t>
      </w:r>
    </w:p>
    <w:p w14:paraId="40FF124C" w14:textId="77777777" w:rsidR="001D141C" w:rsidRPr="001D141C" w:rsidRDefault="001D141C" w:rsidP="001D141C">
      <w:pPr>
        <w:rPr>
          <w:rFonts w:ascii="Calibri" w:hAnsi="Calibri" w:cs="Calibri"/>
          <w:sz w:val="20"/>
          <w:szCs w:val="20"/>
        </w:rPr>
      </w:pPr>
    </w:p>
    <w:p w14:paraId="146DB611" w14:textId="77777777" w:rsidR="001D141C" w:rsidRPr="003D3715" w:rsidRDefault="001D141C" w:rsidP="001D141C">
      <w:pPr>
        <w:rPr>
          <w:rFonts w:ascii="Calibri" w:hAnsi="Calibri" w:cs="Calibri"/>
        </w:rPr>
      </w:pPr>
      <w:r w:rsidRPr="003D3715">
        <w:rPr>
          <w:rFonts w:ascii="Calibri" w:hAnsi="Calibri" w:cs="Calibri"/>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4FEE7674" w14:textId="77777777" w:rsidR="001D141C" w:rsidRDefault="001D141C" w:rsidP="001D141C">
      <w:pPr>
        <w:pStyle w:val="Heading4-1C"/>
      </w:pPr>
      <w:r w:rsidRPr="00B70EDA">
        <w:t>ACADEMIC ACCOMMODATION OF STUDENTS WITH DISABILITIES</w:t>
      </w:r>
    </w:p>
    <w:p w14:paraId="0A431689" w14:textId="77777777" w:rsidR="001D141C" w:rsidRPr="003D3715" w:rsidRDefault="001D141C" w:rsidP="001D141C">
      <w:pPr>
        <w:rPr>
          <w:rFonts w:ascii="Calibri" w:hAnsi="Calibri" w:cs="Calibri"/>
          <w:b/>
          <w:bCs/>
        </w:rPr>
      </w:pPr>
      <w:r w:rsidRPr="003D3715">
        <w:rPr>
          <w:rFonts w:ascii="Calibri" w:hAnsi="Calibri" w:cs="Calibri"/>
        </w:rPr>
        <w:t xml:space="preserve">Students with disabilities who require academic accommodation must contact </w:t>
      </w:r>
      <w:hyperlink r:id="rId13" w:history="1">
        <w:r w:rsidRPr="003D3715">
          <w:rPr>
            <w:rStyle w:val="Hyperlink"/>
            <w:rFonts w:ascii="Calibri" w:hAnsi="Calibri" w:cs="Calibri"/>
          </w:rPr>
          <w:t>Student Accessibility Services</w:t>
        </w:r>
      </w:hyperlink>
      <w:r w:rsidRPr="003D3715">
        <w:rPr>
          <w:rFonts w:ascii="Calibri" w:hAnsi="Calibri" w:cs="Calibri"/>
        </w:rPr>
        <w:t xml:space="preserve"> (SAS) at 905-525-9140 ext. 28652 or </w:t>
      </w:r>
      <w:hyperlink r:id="rId14" w:history="1">
        <w:r w:rsidRPr="003D3715">
          <w:rPr>
            <w:rStyle w:val="Hyperlink"/>
            <w:rFonts w:ascii="Calibri" w:hAnsi="Calibri" w:cs="Calibri"/>
          </w:rPr>
          <w:t>sas@mcmaster.ca</w:t>
        </w:r>
      </w:hyperlink>
      <w:r w:rsidRPr="003D3715">
        <w:rPr>
          <w:rFonts w:ascii="Calibri" w:hAnsi="Calibri" w:cs="Calibri"/>
        </w:rPr>
        <w:t xml:space="preserve"> to make </w:t>
      </w:r>
      <w:r w:rsidRPr="003D3715">
        <w:rPr>
          <w:rFonts w:ascii="Calibri" w:hAnsi="Calibri" w:cs="Calibri"/>
        </w:rPr>
        <w:lastRenderedPageBreak/>
        <w:t xml:space="preserve">arrangements with a Program Coordinator. For further information, consult McMaster University’s </w:t>
      </w:r>
      <w:hyperlink r:id="rId15" w:history="1">
        <w:r w:rsidRPr="003D3715">
          <w:rPr>
            <w:rStyle w:val="Hyperlink"/>
            <w:rFonts w:ascii="Calibri" w:hAnsi="Calibri" w:cs="Calibri"/>
            <w:i/>
            <w:iCs/>
          </w:rPr>
          <w:t>Academic Accommodation of Students with Disabilities</w:t>
        </w:r>
      </w:hyperlink>
      <w:r w:rsidRPr="003D3715">
        <w:rPr>
          <w:rFonts w:ascii="Calibri" w:hAnsi="Calibri" w:cs="Calibri"/>
        </w:rPr>
        <w:t xml:space="preserve"> policy.</w:t>
      </w:r>
    </w:p>
    <w:p w14:paraId="4AC449CE" w14:textId="77777777" w:rsidR="001D141C" w:rsidRDefault="001D141C" w:rsidP="001D141C">
      <w:pPr>
        <w:pStyle w:val="Heading4-1C"/>
      </w:pPr>
      <w:r w:rsidRPr="00B70EDA">
        <w:t>REQUESTS FOR RELIEF FOR MISSED ACADEMIC TERM WORK</w:t>
      </w:r>
    </w:p>
    <w:p w14:paraId="67503AFA" w14:textId="77777777" w:rsidR="001D141C" w:rsidRPr="003D3715" w:rsidRDefault="001D141C" w:rsidP="001D141C">
      <w:pPr>
        <w:rPr>
          <w:rFonts w:ascii="Calibri" w:hAnsi="Calibri" w:cs="Calibri"/>
        </w:rPr>
      </w:pPr>
      <w:r w:rsidRPr="003D3715">
        <w:rPr>
          <w:rFonts w:ascii="Calibri" w:hAnsi="Calibri" w:cs="Calibri"/>
        </w:rPr>
        <w:t xml:space="preserve">In the event of an absence for medical or other reasons, students should review and follow the </w:t>
      </w:r>
      <w:hyperlink r:id="rId16" w:history="1">
        <w:r w:rsidRPr="003D3715">
          <w:rPr>
            <w:rStyle w:val="Hyperlink"/>
            <w:rFonts w:ascii="Calibri" w:hAnsi="Calibri" w:cs="Calibri"/>
            <w:i/>
            <w:iCs/>
          </w:rPr>
          <w:t>Policy on Requests for Relief for Missed Academic Term Work</w:t>
        </w:r>
      </w:hyperlink>
      <w:r w:rsidRPr="003D3715">
        <w:rPr>
          <w:rFonts w:ascii="Calibri" w:hAnsi="Calibri" w:cs="Calibri"/>
        </w:rPr>
        <w:t>.</w:t>
      </w:r>
    </w:p>
    <w:p w14:paraId="0BF36C2E" w14:textId="77777777" w:rsidR="001D141C" w:rsidRDefault="001D141C" w:rsidP="001D141C">
      <w:pPr>
        <w:pStyle w:val="Heading4-1C"/>
      </w:pPr>
      <w:r w:rsidRPr="00B70EDA">
        <w:t>ACADEMIC ACCOMMODATION FOR RELIGIOUS, INDIGENOUS OR SPIRITUAL OBSERVANCES (RISO)</w:t>
      </w:r>
    </w:p>
    <w:p w14:paraId="1489CEA5" w14:textId="77777777" w:rsidR="001D141C" w:rsidRPr="003D3715" w:rsidRDefault="001D141C" w:rsidP="001D141C">
      <w:pPr>
        <w:rPr>
          <w:rFonts w:ascii="Calibri" w:hAnsi="Calibri" w:cs="Calibri"/>
        </w:rPr>
      </w:pPr>
      <w:r w:rsidRPr="003D3715">
        <w:rPr>
          <w:rFonts w:ascii="Calibri" w:hAnsi="Calibri" w:cs="Calibri"/>
        </w:rPr>
        <w:t xml:space="preserve">Students requiring academic accommodation based on religious, indigenous or spiritual observances should follow the procedures set out in the </w:t>
      </w:r>
      <w:hyperlink r:id="rId17" w:history="1">
        <w:r w:rsidRPr="003D3715">
          <w:rPr>
            <w:rStyle w:val="Hyperlink"/>
            <w:rFonts w:ascii="Calibri" w:hAnsi="Calibri" w:cs="Calibri"/>
          </w:rPr>
          <w:t>RISO</w:t>
        </w:r>
      </w:hyperlink>
      <w:r w:rsidRPr="003D3715">
        <w:rPr>
          <w:rFonts w:ascii="Calibri" w:hAnsi="Calibri" w:cs="Calibri"/>
        </w:rPr>
        <w:t xml:space="preserve"> policy. Students should submit their request to their Faculty Office </w:t>
      </w:r>
      <w:r w:rsidRPr="003D3715">
        <w:rPr>
          <w:rFonts w:ascii="Calibri" w:hAnsi="Calibri" w:cs="Calibri"/>
          <w:b/>
          <w:bCs/>
          <w:i/>
          <w:iCs/>
        </w:rPr>
        <w:t>normally within 10 working days</w:t>
      </w:r>
      <w:r w:rsidRPr="003D3715">
        <w:rPr>
          <w:rFonts w:ascii="Calibri" w:hAnsi="Calibri" w:cs="Calibri"/>
        </w:rPr>
        <w:t xml:space="preserve"> of the beginning of term in which they anticipate a need for accommodation </w:t>
      </w:r>
      <w:r w:rsidRPr="003D3715">
        <w:rPr>
          <w:rFonts w:ascii="Calibri" w:hAnsi="Calibri" w:cs="Calibri"/>
          <w:u w:val="single"/>
        </w:rPr>
        <w:t>or</w:t>
      </w:r>
      <w:r w:rsidRPr="003D3715">
        <w:rPr>
          <w:rFonts w:ascii="Calibri" w:hAnsi="Calibri" w:cs="Calibri"/>
        </w:rPr>
        <w:t xml:space="preserve"> to the Registrar's Office prior to their examinations. Students should also contact their instructors as soon as possible to make alternative arrangements for classes, assignments, and tests.</w:t>
      </w:r>
    </w:p>
    <w:p w14:paraId="05C950AF" w14:textId="77777777" w:rsidR="001D141C" w:rsidRDefault="001D141C" w:rsidP="001D141C">
      <w:pPr>
        <w:pStyle w:val="Heading4-1C"/>
      </w:pPr>
      <w:r w:rsidRPr="00B70EDA">
        <w:t>COPYRIGHT AND RECORDING</w:t>
      </w:r>
    </w:p>
    <w:p w14:paraId="1728FAA8" w14:textId="77777777" w:rsidR="001D141C" w:rsidRPr="003D3715" w:rsidRDefault="001D141C" w:rsidP="001D141C">
      <w:pPr>
        <w:rPr>
          <w:rFonts w:ascii="Calibri" w:hAnsi="Calibri" w:cs="Calibri"/>
        </w:rPr>
      </w:pPr>
      <w:r w:rsidRPr="003D3715">
        <w:rPr>
          <w:rFonts w:ascii="Calibri" w:hAnsi="Calibri" w:cs="Calibr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3D3715">
        <w:rPr>
          <w:rFonts w:ascii="Calibri" w:hAnsi="Calibri" w:cs="Calibri"/>
          <w:b/>
          <w:bCs/>
        </w:rPr>
        <w:t>including lectures</w:t>
      </w:r>
      <w:r w:rsidRPr="003D3715">
        <w:rPr>
          <w:rFonts w:ascii="Calibri" w:hAnsi="Calibri" w:cs="Calibri"/>
        </w:rPr>
        <w:t xml:space="preserve"> by University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A24B189" w14:textId="77777777" w:rsidR="001D141C" w:rsidRDefault="001D141C" w:rsidP="001D141C">
      <w:pPr>
        <w:pStyle w:val="Heading4-1C"/>
      </w:pPr>
      <w:r w:rsidRPr="00B70EDA">
        <w:t>EXTREME CIRCUMSTANCES</w:t>
      </w:r>
    </w:p>
    <w:p w14:paraId="0CBB9895" w14:textId="77777777" w:rsidR="001D141C" w:rsidRPr="003D3715" w:rsidRDefault="001D141C" w:rsidP="001D141C">
      <w:pPr>
        <w:rPr>
          <w:rFonts w:ascii="Calibri" w:hAnsi="Calibri" w:cs="Calibri"/>
        </w:rPr>
      </w:pPr>
      <w:r w:rsidRPr="003D3715">
        <w:rPr>
          <w:rFonts w:ascii="Calibri" w:hAnsi="Calibri" w:cs="Calibri"/>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13D94E5E" w14:textId="77777777" w:rsidR="001D141C" w:rsidRPr="00A3172F" w:rsidRDefault="001D141C" w:rsidP="001D141C">
      <w:pPr>
        <w:pStyle w:val="Heading4-1C"/>
      </w:pPr>
      <w:r w:rsidRPr="00B70EDA">
        <w:t>NOTES FOR ALL ARTS &amp; SCIENCE COURSES</w:t>
      </w:r>
    </w:p>
    <w:p w14:paraId="12A03582" w14:textId="77777777" w:rsidR="001D141C" w:rsidRPr="003D3715" w:rsidRDefault="001D141C" w:rsidP="001D141C">
      <w:pPr>
        <w:pStyle w:val="ListParagraph"/>
        <w:numPr>
          <w:ilvl w:val="0"/>
          <w:numId w:val="20"/>
        </w:numPr>
        <w:spacing w:after="160"/>
        <w:ind w:left="714" w:hanging="357"/>
        <w:rPr>
          <w:rFonts w:ascii="Calibri" w:hAnsi="Calibri" w:cs="Calibri"/>
        </w:rPr>
      </w:pPr>
      <w:r w:rsidRPr="003D3715">
        <w:rPr>
          <w:rFonts w:ascii="Calibri" w:hAnsi="Calibri" w:cs="Calibri"/>
        </w:rPr>
        <w:t xml:space="preserve">Some of the statements above refer </w:t>
      </w:r>
      <w:r w:rsidRPr="003D3715">
        <w:rPr>
          <w:rFonts w:ascii="Calibri" w:eastAsia="Times New Roman" w:hAnsi="Calibri" w:cs="Calibri"/>
          <w:color w:val="000000"/>
          <w:lang w:val="en-CA"/>
        </w:rPr>
        <w:t>to a “Faculty Office”; please note that the Arts &amp; Science Program Office serves in this capacity.</w:t>
      </w:r>
    </w:p>
    <w:p w14:paraId="27316909" w14:textId="77777777" w:rsidR="001D141C" w:rsidRPr="003D3715" w:rsidRDefault="001D141C" w:rsidP="001D141C">
      <w:pPr>
        <w:pStyle w:val="ListParagraph"/>
        <w:numPr>
          <w:ilvl w:val="0"/>
          <w:numId w:val="20"/>
        </w:numPr>
        <w:spacing w:after="160"/>
        <w:ind w:left="714" w:hanging="357"/>
        <w:rPr>
          <w:rFonts w:ascii="Calibri" w:hAnsi="Calibri" w:cs="Calibri"/>
        </w:rPr>
      </w:pPr>
      <w:r w:rsidRPr="003D3715">
        <w:rPr>
          <w:rFonts w:ascii="Calibri" w:eastAsia="Times New Roman" w:hAnsi="Calibri" w:cs="Calibri"/>
          <w:color w:val="000000"/>
          <w:lang w:val="en-CA"/>
        </w:rPr>
        <w:t>It is the responsibility of students to check their McMaster email regularly. Announcements will be made in class, via A2L, and/or via the course email distribution list.</w:t>
      </w:r>
    </w:p>
    <w:p w14:paraId="203730A9" w14:textId="2F8C2A86" w:rsidR="00C63F5B" w:rsidRPr="001D141C" w:rsidRDefault="001D141C" w:rsidP="001B30BF">
      <w:pPr>
        <w:pStyle w:val="ListParagraph"/>
        <w:numPr>
          <w:ilvl w:val="0"/>
          <w:numId w:val="20"/>
        </w:numPr>
        <w:spacing w:after="160"/>
        <w:ind w:left="714" w:hanging="357"/>
        <w:rPr>
          <w:color w:val="000000"/>
          <w:lang w:val="en-CA"/>
        </w:rPr>
      </w:pPr>
      <w:r w:rsidRPr="003134A5">
        <w:rPr>
          <w:color w:val="000000"/>
          <w:lang w:val="en-CA"/>
        </w:rPr>
        <w:t xml:space="preserve">For additional information regarding requests for accommodation, relief for missed term work (e.g. MSAF), deferred examinations, etc., students should read carefully the </w:t>
      </w:r>
      <w:hyperlink r:id="rId18" w:history="1">
        <w:r w:rsidRPr="003134A5">
          <w:rPr>
            <w:rStyle w:val="Hyperlink"/>
            <w:lang w:val="en-CA"/>
          </w:rPr>
          <w:t>Requests</w:t>
        </w:r>
      </w:hyperlink>
      <w:r w:rsidRPr="003134A5">
        <w:rPr>
          <w:color w:val="000000"/>
          <w:lang w:val="en-CA"/>
        </w:rPr>
        <w:t xml:space="preserve"> and </w:t>
      </w:r>
      <w:hyperlink r:id="rId19" w:history="1">
        <w:r w:rsidRPr="003134A5">
          <w:rPr>
            <w:rStyle w:val="Hyperlink"/>
            <w:lang w:val="en-CA"/>
          </w:rPr>
          <w:t>Resources</w:t>
        </w:r>
      </w:hyperlink>
      <w:r w:rsidRPr="003134A5">
        <w:rPr>
          <w:color w:val="000000"/>
          <w:lang w:val="en-CA"/>
        </w:rPr>
        <w:t xml:space="preserve"> pages on the Arts &amp; Science Program website.</w:t>
      </w:r>
    </w:p>
    <w:sectPr w:rsidR="00C63F5B" w:rsidRPr="001D141C" w:rsidSect="00644E1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B556" w14:textId="77777777" w:rsidR="00B33DA8" w:rsidRDefault="00B33DA8" w:rsidP="004E2313">
      <w:r>
        <w:separator/>
      </w:r>
    </w:p>
  </w:endnote>
  <w:endnote w:type="continuationSeparator" w:id="0">
    <w:p w14:paraId="290A8FFC" w14:textId="77777777" w:rsidR="00B33DA8" w:rsidRDefault="00B33DA8" w:rsidP="004E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9 UltraCn">
    <w:altName w:val="Calibri"/>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10298"/>
      <w:docPartObj>
        <w:docPartGallery w:val="Page Numbers (Bottom of Page)"/>
        <w:docPartUnique/>
      </w:docPartObj>
    </w:sdtPr>
    <w:sdtEndPr>
      <w:rPr>
        <w:noProof/>
      </w:rPr>
    </w:sdtEndPr>
    <w:sdtContent>
      <w:p w14:paraId="278AE67B" w14:textId="3E3B3CA6" w:rsidR="001126BF" w:rsidRDefault="001126BF">
        <w:pPr>
          <w:pStyle w:val="Footer"/>
          <w:jc w:val="right"/>
        </w:pPr>
        <w:r>
          <w:fldChar w:fldCharType="begin"/>
        </w:r>
        <w:r>
          <w:instrText xml:space="preserve"> PAGE   \* MERGEFORMAT </w:instrText>
        </w:r>
        <w:r>
          <w:fldChar w:fldCharType="separate"/>
        </w:r>
        <w:r w:rsidR="00347CCB">
          <w:rPr>
            <w:noProof/>
          </w:rPr>
          <w:t>7</w:t>
        </w:r>
        <w:r>
          <w:rPr>
            <w:noProof/>
          </w:rPr>
          <w:fldChar w:fldCharType="end"/>
        </w:r>
      </w:p>
    </w:sdtContent>
  </w:sdt>
  <w:p w14:paraId="484DEB5D" w14:textId="77777777" w:rsidR="001126BF" w:rsidRDefault="0011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4C87" w14:textId="77777777" w:rsidR="00B33DA8" w:rsidRDefault="00B33DA8" w:rsidP="004E2313">
      <w:r>
        <w:separator/>
      </w:r>
    </w:p>
  </w:footnote>
  <w:footnote w:type="continuationSeparator" w:id="0">
    <w:p w14:paraId="14E88E05" w14:textId="77777777" w:rsidR="00B33DA8" w:rsidRDefault="00B33DA8" w:rsidP="004E2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DA9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68FD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0243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C486C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32E94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7217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92A81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8255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5462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1C9B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B006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872E9"/>
    <w:multiLevelType w:val="hybridMultilevel"/>
    <w:tmpl w:val="36526B6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68E7DA7"/>
    <w:multiLevelType w:val="hybridMultilevel"/>
    <w:tmpl w:val="9CB43244"/>
    <w:lvl w:ilvl="0" w:tplc="912482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D174D"/>
    <w:multiLevelType w:val="hybridMultilevel"/>
    <w:tmpl w:val="41F4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51472"/>
    <w:multiLevelType w:val="hybridMultilevel"/>
    <w:tmpl w:val="6ADA8FA2"/>
    <w:lvl w:ilvl="0" w:tplc="7E6C86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C619F"/>
    <w:multiLevelType w:val="hybridMultilevel"/>
    <w:tmpl w:val="DB3E785E"/>
    <w:lvl w:ilvl="0" w:tplc="912482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F7244F"/>
    <w:multiLevelType w:val="hybridMultilevel"/>
    <w:tmpl w:val="5F96726C"/>
    <w:lvl w:ilvl="0" w:tplc="912482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1627D"/>
    <w:multiLevelType w:val="hybridMultilevel"/>
    <w:tmpl w:val="E1F402B0"/>
    <w:lvl w:ilvl="0" w:tplc="CE10E648">
      <w:start w:val="9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802156">
    <w:abstractNumId w:val="0"/>
  </w:num>
  <w:num w:numId="2" w16cid:durableId="311982197">
    <w:abstractNumId w:val="1"/>
  </w:num>
  <w:num w:numId="3" w16cid:durableId="730033310">
    <w:abstractNumId w:val="2"/>
  </w:num>
  <w:num w:numId="4" w16cid:durableId="576283887">
    <w:abstractNumId w:val="3"/>
  </w:num>
  <w:num w:numId="5" w16cid:durableId="11995335">
    <w:abstractNumId w:val="4"/>
  </w:num>
  <w:num w:numId="6" w16cid:durableId="1990743165">
    <w:abstractNumId w:val="9"/>
  </w:num>
  <w:num w:numId="7" w16cid:durableId="869415630">
    <w:abstractNumId w:val="5"/>
  </w:num>
  <w:num w:numId="8" w16cid:durableId="1914781321">
    <w:abstractNumId w:val="6"/>
  </w:num>
  <w:num w:numId="9" w16cid:durableId="932738647">
    <w:abstractNumId w:val="7"/>
  </w:num>
  <w:num w:numId="10" w16cid:durableId="1061831926">
    <w:abstractNumId w:val="8"/>
  </w:num>
  <w:num w:numId="11" w16cid:durableId="2022202651">
    <w:abstractNumId w:val="10"/>
  </w:num>
  <w:num w:numId="12" w16cid:durableId="259879317">
    <w:abstractNumId w:val="13"/>
  </w:num>
  <w:num w:numId="13" w16cid:durableId="1059524437">
    <w:abstractNumId w:val="19"/>
  </w:num>
  <w:num w:numId="14" w16cid:durableId="2022513812">
    <w:abstractNumId w:val="11"/>
  </w:num>
  <w:num w:numId="15" w16cid:durableId="1936664572">
    <w:abstractNumId w:val="12"/>
  </w:num>
  <w:num w:numId="16" w16cid:durableId="1388458749">
    <w:abstractNumId w:val="16"/>
  </w:num>
  <w:num w:numId="17" w16cid:durableId="2100439294">
    <w:abstractNumId w:val="17"/>
  </w:num>
  <w:num w:numId="18" w16cid:durableId="1982999057">
    <w:abstractNumId w:val="14"/>
  </w:num>
  <w:num w:numId="19" w16cid:durableId="2637549">
    <w:abstractNumId w:val="15"/>
  </w:num>
  <w:num w:numId="20" w16cid:durableId="9804258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17"/>
    <w:rsid w:val="00003CC7"/>
    <w:rsid w:val="00004C00"/>
    <w:rsid w:val="00024E73"/>
    <w:rsid w:val="00035697"/>
    <w:rsid w:val="00044339"/>
    <w:rsid w:val="00045F78"/>
    <w:rsid w:val="000550D9"/>
    <w:rsid w:val="00055397"/>
    <w:rsid w:val="00072B40"/>
    <w:rsid w:val="00072EBA"/>
    <w:rsid w:val="000941B1"/>
    <w:rsid w:val="000962FF"/>
    <w:rsid w:val="000A2613"/>
    <w:rsid w:val="000A4973"/>
    <w:rsid w:val="000A5ED3"/>
    <w:rsid w:val="000B1D41"/>
    <w:rsid w:val="000B790D"/>
    <w:rsid w:val="000C2EE7"/>
    <w:rsid w:val="000C2F37"/>
    <w:rsid w:val="000C5266"/>
    <w:rsid w:val="000D0857"/>
    <w:rsid w:val="000D67B9"/>
    <w:rsid w:val="000E3787"/>
    <w:rsid w:val="001017E9"/>
    <w:rsid w:val="00102E01"/>
    <w:rsid w:val="001041C6"/>
    <w:rsid w:val="00104232"/>
    <w:rsid w:val="00107BC4"/>
    <w:rsid w:val="001126BF"/>
    <w:rsid w:val="00116BC4"/>
    <w:rsid w:val="00123264"/>
    <w:rsid w:val="00130811"/>
    <w:rsid w:val="00130D32"/>
    <w:rsid w:val="001528CC"/>
    <w:rsid w:val="001660E7"/>
    <w:rsid w:val="0017123F"/>
    <w:rsid w:val="00187F2E"/>
    <w:rsid w:val="00192070"/>
    <w:rsid w:val="001A17C0"/>
    <w:rsid w:val="001A4B4C"/>
    <w:rsid w:val="001A554B"/>
    <w:rsid w:val="001A7548"/>
    <w:rsid w:val="001B30BF"/>
    <w:rsid w:val="001C4286"/>
    <w:rsid w:val="001D1281"/>
    <w:rsid w:val="001D141C"/>
    <w:rsid w:val="001D7351"/>
    <w:rsid w:val="001E11C8"/>
    <w:rsid w:val="002003AD"/>
    <w:rsid w:val="00205634"/>
    <w:rsid w:val="0021079F"/>
    <w:rsid w:val="00214F8F"/>
    <w:rsid w:val="00215CBF"/>
    <w:rsid w:val="00234AB6"/>
    <w:rsid w:val="00235814"/>
    <w:rsid w:val="002453D6"/>
    <w:rsid w:val="002508FB"/>
    <w:rsid w:val="00251A0E"/>
    <w:rsid w:val="00256B78"/>
    <w:rsid w:val="00270832"/>
    <w:rsid w:val="00283DFD"/>
    <w:rsid w:val="0029377A"/>
    <w:rsid w:val="00297A46"/>
    <w:rsid w:val="002A30A9"/>
    <w:rsid w:val="002C210C"/>
    <w:rsid w:val="002C2FF3"/>
    <w:rsid w:val="002C7A7B"/>
    <w:rsid w:val="002C7ACE"/>
    <w:rsid w:val="002D510D"/>
    <w:rsid w:val="002F45E3"/>
    <w:rsid w:val="002F4BB4"/>
    <w:rsid w:val="0030546E"/>
    <w:rsid w:val="00322FF9"/>
    <w:rsid w:val="00323630"/>
    <w:rsid w:val="00323B3E"/>
    <w:rsid w:val="00327675"/>
    <w:rsid w:val="003333EF"/>
    <w:rsid w:val="00343A4A"/>
    <w:rsid w:val="00347CCB"/>
    <w:rsid w:val="00354AE9"/>
    <w:rsid w:val="0036008D"/>
    <w:rsid w:val="00372FDB"/>
    <w:rsid w:val="00376C51"/>
    <w:rsid w:val="00390361"/>
    <w:rsid w:val="0039115E"/>
    <w:rsid w:val="003C01E0"/>
    <w:rsid w:val="003C19AD"/>
    <w:rsid w:val="003C7805"/>
    <w:rsid w:val="003D3715"/>
    <w:rsid w:val="003D5983"/>
    <w:rsid w:val="003E3831"/>
    <w:rsid w:val="003E52A4"/>
    <w:rsid w:val="003E5E7E"/>
    <w:rsid w:val="003F18E5"/>
    <w:rsid w:val="003F3763"/>
    <w:rsid w:val="00407516"/>
    <w:rsid w:val="004128DD"/>
    <w:rsid w:val="0041310C"/>
    <w:rsid w:val="00417DCE"/>
    <w:rsid w:val="004310D6"/>
    <w:rsid w:val="00486B8C"/>
    <w:rsid w:val="004A2617"/>
    <w:rsid w:val="004A289D"/>
    <w:rsid w:val="004B3496"/>
    <w:rsid w:val="004C08E2"/>
    <w:rsid w:val="004C1A12"/>
    <w:rsid w:val="004C6C1F"/>
    <w:rsid w:val="004C7427"/>
    <w:rsid w:val="004D13B8"/>
    <w:rsid w:val="004D2BD6"/>
    <w:rsid w:val="004E2313"/>
    <w:rsid w:val="004F7F0D"/>
    <w:rsid w:val="00500891"/>
    <w:rsid w:val="005014E4"/>
    <w:rsid w:val="00520CE4"/>
    <w:rsid w:val="00524360"/>
    <w:rsid w:val="00524477"/>
    <w:rsid w:val="005272CB"/>
    <w:rsid w:val="00543DB9"/>
    <w:rsid w:val="00544213"/>
    <w:rsid w:val="00552B04"/>
    <w:rsid w:val="0055351A"/>
    <w:rsid w:val="00563566"/>
    <w:rsid w:val="005766BB"/>
    <w:rsid w:val="0058080B"/>
    <w:rsid w:val="00584F6C"/>
    <w:rsid w:val="00590659"/>
    <w:rsid w:val="005A30B6"/>
    <w:rsid w:val="005A3878"/>
    <w:rsid w:val="005B4AAE"/>
    <w:rsid w:val="005B7CD1"/>
    <w:rsid w:val="005C1907"/>
    <w:rsid w:val="005C6E06"/>
    <w:rsid w:val="005D1310"/>
    <w:rsid w:val="005D70AA"/>
    <w:rsid w:val="005D7444"/>
    <w:rsid w:val="005D7659"/>
    <w:rsid w:val="005E69DB"/>
    <w:rsid w:val="005F528B"/>
    <w:rsid w:val="0062556B"/>
    <w:rsid w:val="00644E1C"/>
    <w:rsid w:val="0065555B"/>
    <w:rsid w:val="006567F2"/>
    <w:rsid w:val="00656945"/>
    <w:rsid w:val="00657A66"/>
    <w:rsid w:val="006874D5"/>
    <w:rsid w:val="006930E2"/>
    <w:rsid w:val="006B33CA"/>
    <w:rsid w:val="006D05A4"/>
    <w:rsid w:val="006D26D5"/>
    <w:rsid w:val="006E5E68"/>
    <w:rsid w:val="006F2014"/>
    <w:rsid w:val="007000D6"/>
    <w:rsid w:val="00705C36"/>
    <w:rsid w:val="00741D91"/>
    <w:rsid w:val="00741E00"/>
    <w:rsid w:val="007427DD"/>
    <w:rsid w:val="00744548"/>
    <w:rsid w:val="00747327"/>
    <w:rsid w:val="0075210B"/>
    <w:rsid w:val="0075276B"/>
    <w:rsid w:val="007531A0"/>
    <w:rsid w:val="00780CB4"/>
    <w:rsid w:val="00786DB5"/>
    <w:rsid w:val="00790B14"/>
    <w:rsid w:val="007A7AF1"/>
    <w:rsid w:val="007B1A4D"/>
    <w:rsid w:val="007B2A39"/>
    <w:rsid w:val="007C2B68"/>
    <w:rsid w:val="007C3A39"/>
    <w:rsid w:val="007C46A5"/>
    <w:rsid w:val="007D6D26"/>
    <w:rsid w:val="007D738C"/>
    <w:rsid w:val="007E074D"/>
    <w:rsid w:val="007E4AB1"/>
    <w:rsid w:val="007F71FE"/>
    <w:rsid w:val="007F79F5"/>
    <w:rsid w:val="00804EB8"/>
    <w:rsid w:val="00816A9F"/>
    <w:rsid w:val="00842950"/>
    <w:rsid w:val="00847E77"/>
    <w:rsid w:val="00851C00"/>
    <w:rsid w:val="00865130"/>
    <w:rsid w:val="00875AD6"/>
    <w:rsid w:val="00885608"/>
    <w:rsid w:val="00885B15"/>
    <w:rsid w:val="00885DC7"/>
    <w:rsid w:val="0088612B"/>
    <w:rsid w:val="008A2081"/>
    <w:rsid w:val="008B58CA"/>
    <w:rsid w:val="008B7B4A"/>
    <w:rsid w:val="008C5BFC"/>
    <w:rsid w:val="008E23A2"/>
    <w:rsid w:val="008E59D0"/>
    <w:rsid w:val="00912D92"/>
    <w:rsid w:val="00914741"/>
    <w:rsid w:val="00917257"/>
    <w:rsid w:val="00937A45"/>
    <w:rsid w:val="00942A73"/>
    <w:rsid w:val="00944B78"/>
    <w:rsid w:val="00950990"/>
    <w:rsid w:val="00955473"/>
    <w:rsid w:val="00961D12"/>
    <w:rsid w:val="009710EB"/>
    <w:rsid w:val="0098099B"/>
    <w:rsid w:val="0098146A"/>
    <w:rsid w:val="00993D20"/>
    <w:rsid w:val="009A3DEE"/>
    <w:rsid w:val="009C3D50"/>
    <w:rsid w:val="009C59D5"/>
    <w:rsid w:val="009D1A0E"/>
    <w:rsid w:val="009D463C"/>
    <w:rsid w:val="009E0820"/>
    <w:rsid w:val="009E503E"/>
    <w:rsid w:val="00A036C1"/>
    <w:rsid w:val="00A1031B"/>
    <w:rsid w:val="00A1066E"/>
    <w:rsid w:val="00A140A8"/>
    <w:rsid w:val="00A16CD3"/>
    <w:rsid w:val="00A21135"/>
    <w:rsid w:val="00A24A2E"/>
    <w:rsid w:val="00A25719"/>
    <w:rsid w:val="00A31691"/>
    <w:rsid w:val="00A33EB6"/>
    <w:rsid w:val="00A3557A"/>
    <w:rsid w:val="00A44E04"/>
    <w:rsid w:val="00A52C20"/>
    <w:rsid w:val="00A66372"/>
    <w:rsid w:val="00A71121"/>
    <w:rsid w:val="00A90E3F"/>
    <w:rsid w:val="00A969C7"/>
    <w:rsid w:val="00AB20F0"/>
    <w:rsid w:val="00AC167C"/>
    <w:rsid w:val="00AC2897"/>
    <w:rsid w:val="00AF34E8"/>
    <w:rsid w:val="00AF6555"/>
    <w:rsid w:val="00B06EB6"/>
    <w:rsid w:val="00B10DE4"/>
    <w:rsid w:val="00B32632"/>
    <w:rsid w:val="00B33DA8"/>
    <w:rsid w:val="00B35C1D"/>
    <w:rsid w:val="00B44BE6"/>
    <w:rsid w:val="00B54798"/>
    <w:rsid w:val="00B6025E"/>
    <w:rsid w:val="00B6397C"/>
    <w:rsid w:val="00B661E9"/>
    <w:rsid w:val="00B76894"/>
    <w:rsid w:val="00B815FD"/>
    <w:rsid w:val="00B823E2"/>
    <w:rsid w:val="00B83C6D"/>
    <w:rsid w:val="00B909BE"/>
    <w:rsid w:val="00BA6126"/>
    <w:rsid w:val="00BB1DFA"/>
    <w:rsid w:val="00BB5899"/>
    <w:rsid w:val="00BD437B"/>
    <w:rsid w:val="00BD5B39"/>
    <w:rsid w:val="00BD5CBD"/>
    <w:rsid w:val="00BD67FC"/>
    <w:rsid w:val="00BE06D5"/>
    <w:rsid w:val="00BE1597"/>
    <w:rsid w:val="00BE5533"/>
    <w:rsid w:val="00C0351D"/>
    <w:rsid w:val="00C04049"/>
    <w:rsid w:val="00C111D0"/>
    <w:rsid w:val="00C25766"/>
    <w:rsid w:val="00C45EF9"/>
    <w:rsid w:val="00C54B9B"/>
    <w:rsid w:val="00C55425"/>
    <w:rsid w:val="00C63F5B"/>
    <w:rsid w:val="00C7214A"/>
    <w:rsid w:val="00C87209"/>
    <w:rsid w:val="00C9069C"/>
    <w:rsid w:val="00C94252"/>
    <w:rsid w:val="00CA4BC4"/>
    <w:rsid w:val="00CC3DE7"/>
    <w:rsid w:val="00CF6307"/>
    <w:rsid w:val="00D06F29"/>
    <w:rsid w:val="00D21406"/>
    <w:rsid w:val="00D21606"/>
    <w:rsid w:val="00D25BDF"/>
    <w:rsid w:val="00D40F69"/>
    <w:rsid w:val="00D55E4D"/>
    <w:rsid w:val="00D56852"/>
    <w:rsid w:val="00D573DD"/>
    <w:rsid w:val="00D61717"/>
    <w:rsid w:val="00D81239"/>
    <w:rsid w:val="00D948E8"/>
    <w:rsid w:val="00DA0AFD"/>
    <w:rsid w:val="00DB3C92"/>
    <w:rsid w:val="00DB6A58"/>
    <w:rsid w:val="00DC29FE"/>
    <w:rsid w:val="00DC316F"/>
    <w:rsid w:val="00DE2B9D"/>
    <w:rsid w:val="00E03CFD"/>
    <w:rsid w:val="00E16955"/>
    <w:rsid w:val="00E331EE"/>
    <w:rsid w:val="00E336AC"/>
    <w:rsid w:val="00E36190"/>
    <w:rsid w:val="00E5432A"/>
    <w:rsid w:val="00E571F8"/>
    <w:rsid w:val="00E63F61"/>
    <w:rsid w:val="00E7465D"/>
    <w:rsid w:val="00E778C5"/>
    <w:rsid w:val="00E80695"/>
    <w:rsid w:val="00E84332"/>
    <w:rsid w:val="00EA125A"/>
    <w:rsid w:val="00EA359D"/>
    <w:rsid w:val="00EB71EC"/>
    <w:rsid w:val="00EC7261"/>
    <w:rsid w:val="00EE4839"/>
    <w:rsid w:val="00EF45C4"/>
    <w:rsid w:val="00EF743A"/>
    <w:rsid w:val="00F135C1"/>
    <w:rsid w:val="00F2558B"/>
    <w:rsid w:val="00F2687B"/>
    <w:rsid w:val="00F32E0B"/>
    <w:rsid w:val="00F35BDF"/>
    <w:rsid w:val="00F43FFF"/>
    <w:rsid w:val="00F619EF"/>
    <w:rsid w:val="00F661CC"/>
    <w:rsid w:val="00F7053F"/>
    <w:rsid w:val="00F976B2"/>
    <w:rsid w:val="00FA237B"/>
    <w:rsid w:val="00FB1C39"/>
    <w:rsid w:val="00FB4A40"/>
    <w:rsid w:val="00FB59EF"/>
    <w:rsid w:val="00FD6FF1"/>
    <w:rsid w:val="00FE1C6A"/>
    <w:rsid w:val="00FE6B4E"/>
    <w:rsid w:val="00FF0C17"/>
    <w:rsid w:val="00FF0F7E"/>
    <w:rsid w:val="00FF34E5"/>
    <w:rsid w:val="00FF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88641"/>
  <w15:docId w15:val="{77FC4FC1-95C6-B54A-810F-02A8CFC1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D6"/>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FF0C17"/>
    <w:pPr>
      <w:keepNext/>
      <w:keepLines/>
      <w:spacing w:before="120"/>
      <w:outlineLvl w:val="0"/>
    </w:pPr>
    <w:rPr>
      <w:rFonts w:ascii="Century Gothic" w:eastAsiaTheme="majorEastAsia" w:hAnsi="Century Gothic" w:cstheme="majorBidi"/>
      <w:b/>
      <w:color w:val="000000" w:themeColor="text1"/>
      <w:sz w:val="28"/>
      <w:szCs w:val="32"/>
      <w:lang w:val="en-US"/>
    </w:rPr>
  </w:style>
  <w:style w:type="paragraph" w:styleId="Heading2">
    <w:name w:val="heading 2"/>
    <w:basedOn w:val="Normal"/>
    <w:next w:val="Normal"/>
    <w:link w:val="Heading2Char"/>
    <w:uiPriority w:val="9"/>
    <w:unhideWhenUsed/>
    <w:qFormat/>
    <w:rsid w:val="00FF0C17"/>
    <w:pPr>
      <w:keepNext/>
      <w:keepLines/>
      <w:spacing w:before="40"/>
      <w:outlineLvl w:val="1"/>
    </w:pPr>
    <w:rPr>
      <w:rFonts w:ascii="Century Gothic" w:eastAsiaTheme="majorEastAsia" w:hAnsi="Century Gothic" w:cstheme="majorBidi"/>
      <w:color w:val="3B3838" w:themeColor="background2" w:themeShade="40"/>
      <w:sz w:val="28"/>
      <w:szCs w:val="26"/>
      <w:lang w:val="en-US"/>
    </w:rPr>
  </w:style>
  <w:style w:type="paragraph" w:styleId="Heading3">
    <w:name w:val="heading 3"/>
    <w:basedOn w:val="Normal"/>
    <w:next w:val="Normal"/>
    <w:link w:val="Heading3Char"/>
    <w:unhideWhenUsed/>
    <w:qFormat/>
    <w:rsid w:val="00104232"/>
    <w:pPr>
      <w:keepNext/>
      <w:widowControl w:val="0"/>
      <w:autoSpaceDE w:val="0"/>
      <w:autoSpaceDN w:val="0"/>
      <w:adjustRightInd w:val="0"/>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3D37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C17"/>
    <w:rPr>
      <w:rFonts w:ascii="Century Gothic" w:eastAsiaTheme="majorEastAsia" w:hAnsi="Century Gothic" w:cstheme="majorBidi"/>
      <w:b/>
      <w:color w:val="000000" w:themeColor="text1"/>
      <w:sz w:val="28"/>
      <w:szCs w:val="32"/>
    </w:rPr>
  </w:style>
  <w:style w:type="paragraph" w:styleId="Title">
    <w:name w:val="Title"/>
    <w:basedOn w:val="Normal"/>
    <w:next w:val="Normal"/>
    <w:link w:val="TitleChar"/>
    <w:uiPriority w:val="10"/>
    <w:qFormat/>
    <w:rsid w:val="00FF0C17"/>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F0C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F0C17"/>
    <w:rPr>
      <w:rFonts w:ascii="Century Gothic" w:eastAsiaTheme="majorEastAsia" w:hAnsi="Century Gothic" w:cstheme="majorBidi"/>
      <w:color w:val="3B3838" w:themeColor="background2" w:themeShade="40"/>
      <w:sz w:val="28"/>
      <w:szCs w:val="26"/>
    </w:rPr>
  </w:style>
  <w:style w:type="character" w:customStyle="1" w:styleId="course-desc">
    <w:name w:val="course-desc"/>
    <w:basedOn w:val="DefaultParagraphFont"/>
    <w:rsid w:val="00FF0C17"/>
  </w:style>
  <w:style w:type="character" w:customStyle="1" w:styleId="Heading3Char">
    <w:name w:val="Heading 3 Char"/>
    <w:basedOn w:val="DefaultParagraphFont"/>
    <w:link w:val="Heading3"/>
    <w:rsid w:val="00104232"/>
    <w:rPr>
      <w:rFonts w:asciiTheme="majorHAnsi" w:eastAsiaTheme="majorEastAsia" w:hAnsiTheme="majorHAnsi" w:cstheme="majorBidi"/>
      <w:b/>
      <w:bCs/>
      <w:sz w:val="26"/>
      <w:szCs w:val="26"/>
    </w:rPr>
  </w:style>
  <w:style w:type="paragraph" w:styleId="ListParagraph">
    <w:name w:val="List Paragraph"/>
    <w:basedOn w:val="Normal"/>
    <w:uiPriority w:val="34"/>
    <w:qFormat/>
    <w:rsid w:val="00E331EE"/>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741E00"/>
    <w:rPr>
      <w:color w:val="0563C1" w:themeColor="hyperlink"/>
      <w:u w:val="single"/>
    </w:rPr>
  </w:style>
  <w:style w:type="table" w:styleId="TableGrid">
    <w:name w:val="Table Grid"/>
    <w:basedOn w:val="TableNormal"/>
    <w:uiPriority w:val="39"/>
    <w:rsid w:val="0064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63566"/>
    <w:rPr>
      <w:rFonts w:ascii="Century Gothic" w:hAnsi="Century Gothic" w:cs="Arial"/>
      <w:b/>
      <w:bCs/>
      <w:color w:val="000000"/>
    </w:rPr>
  </w:style>
  <w:style w:type="paragraph" w:styleId="BodyText">
    <w:name w:val="Body Text"/>
    <w:basedOn w:val="Normal"/>
    <w:link w:val="BodyTextChar"/>
    <w:uiPriority w:val="99"/>
    <w:rsid w:val="00563566"/>
    <w:pPr>
      <w:widowControl w:val="0"/>
      <w:autoSpaceDE w:val="0"/>
      <w:autoSpaceDN w:val="0"/>
      <w:adjustRightInd w:val="0"/>
    </w:pPr>
    <w:rPr>
      <w:lang w:val="x-none" w:eastAsia="x-none"/>
    </w:rPr>
  </w:style>
  <w:style w:type="character" w:customStyle="1" w:styleId="BodyTextChar">
    <w:name w:val="Body Text Char"/>
    <w:basedOn w:val="DefaultParagraphFont"/>
    <w:link w:val="BodyText"/>
    <w:uiPriority w:val="99"/>
    <w:rsid w:val="00563566"/>
    <w:rPr>
      <w:rFonts w:ascii="Times New Roman" w:eastAsia="Times New Roman" w:hAnsi="Times New Roman" w:cs="Times New Roman"/>
      <w:lang w:val="x-none" w:eastAsia="x-none"/>
    </w:rPr>
  </w:style>
  <w:style w:type="character" w:styleId="CommentReference">
    <w:name w:val="annotation reference"/>
    <w:rsid w:val="00205634"/>
    <w:rPr>
      <w:sz w:val="18"/>
      <w:szCs w:val="18"/>
    </w:rPr>
  </w:style>
  <w:style w:type="paragraph" w:styleId="CommentText">
    <w:name w:val="annotation text"/>
    <w:basedOn w:val="Normal"/>
    <w:link w:val="CommentTextChar"/>
    <w:rsid w:val="00205634"/>
    <w:pPr>
      <w:widowControl w:val="0"/>
      <w:autoSpaceDE w:val="0"/>
      <w:autoSpaceDN w:val="0"/>
      <w:adjustRightInd w:val="0"/>
    </w:pPr>
    <w:rPr>
      <w:rFonts w:ascii="Univers LT Std 59 UltraCn" w:hAnsi="Univers LT Std 59 UltraCn"/>
      <w:lang w:val="en-US"/>
    </w:rPr>
  </w:style>
  <w:style w:type="character" w:customStyle="1" w:styleId="CommentTextChar">
    <w:name w:val="Comment Text Char"/>
    <w:basedOn w:val="DefaultParagraphFont"/>
    <w:link w:val="CommentText"/>
    <w:rsid w:val="00205634"/>
    <w:rPr>
      <w:rFonts w:ascii="Univers LT Std 59 UltraCn" w:eastAsia="Times New Roman" w:hAnsi="Univers LT Std 59 UltraCn" w:cs="Times New Roman"/>
    </w:rPr>
  </w:style>
  <w:style w:type="paragraph" w:styleId="BalloonText">
    <w:name w:val="Balloon Text"/>
    <w:basedOn w:val="Normal"/>
    <w:link w:val="BalloonTextChar"/>
    <w:uiPriority w:val="99"/>
    <w:semiHidden/>
    <w:unhideWhenUsed/>
    <w:rsid w:val="00205634"/>
    <w:rPr>
      <w:sz w:val="18"/>
      <w:szCs w:val="18"/>
    </w:rPr>
  </w:style>
  <w:style w:type="character" w:customStyle="1" w:styleId="BalloonTextChar">
    <w:name w:val="Balloon Text Char"/>
    <w:basedOn w:val="DefaultParagraphFont"/>
    <w:link w:val="BalloonText"/>
    <w:uiPriority w:val="99"/>
    <w:semiHidden/>
    <w:rsid w:val="00205634"/>
    <w:rPr>
      <w:rFonts w:ascii="Times New Roman" w:hAnsi="Times New Roman" w:cs="Times New Roman"/>
      <w:sz w:val="18"/>
      <w:szCs w:val="18"/>
    </w:rPr>
  </w:style>
  <w:style w:type="paragraph" w:styleId="Header">
    <w:name w:val="header"/>
    <w:basedOn w:val="Normal"/>
    <w:link w:val="HeaderChar"/>
    <w:uiPriority w:val="99"/>
    <w:unhideWhenUsed/>
    <w:rsid w:val="004E2313"/>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4E2313"/>
  </w:style>
  <w:style w:type="paragraph" w:styleId="Footer">
    <w:name w:val="footer"/>
    <w:basedOn w:val="Normal"/>
    <w:link w:val="FooterChar"/>
    <w:uiPriority w:val="99"/>
    <w:unhideWhenUsed/>
    <w:rsid w:val="004E2313"/>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E2313"/>
  </w:style>
  <w:style w:type="character" w:styleId="UnresolvedMention">
    <w:name w:val="Unresolved Mention"/>
    <w:basedOn w:val="DefaultParagraphFont"/>
    <w:uiPriority w:val="99"/>
    <w:semiHidden/>
    <w:unhideWhenUsed/>
    <w:rsid w:val="0088612B"/>
    <w:rPr>
      <w:color w:val="605E5C"/>
      <w:shd w:val="clear" w:color="auto" w:fill="E1DFDD"/>
    </w:rPr>
  </w:style>
  <w:style w:type="paragraph" w:customStyle="1" w:styleId="Heading4-1C">
    <w:name w:val="Heading 4 - 1C"/>
    <w:basedOn w:val="Heading4"/>
    <w:qFormat/>
    <w:rsid w:val="003D3715"/>
    <w:pPr>
      <w:spacing w:before="240"/>
    </w:pPr>
    <w:rPr>
      <w:rFonts w:ascii="Calibri" w:hAnsi="Calibri"/>
      <w:b/>
      <w:i w:val="0"/>
      <w:color w:val="auto"/>
      <w:lang w:val="en-US"/>
    </w:rPr>
  </w:style>
  <w:style w:type="character" w:customStyle="1" w:styleId="Heading4Char">
    <w:name w:val="Heading 4 Char"/>
    <w:basedOn w:val="DefaultParagraphFont"/>
    <w:link w:val="Heading4"/>
    <w:uiPriority w:val="9"/>
    <w:rsid w:val="003D3715"/>
    <w:rPr>
      <w:rFonts w:asciiTheme="majorHAnsi" w:eastAsiaTheme="majorEastAsia" w:hAnsiTheme="majorHAnsi" w:cstheme="majorBidi"/>
      <w:i/>
      <w:iCs/>
      <w:color w:val="2E74B5" w:themeColor="accent1" w:themeShade="BF"/>
      <w:lang w:val="en-CA"/>
    </w:rPr>
  </w:style>
  <w:style w:type="character" w:styleId="FollowedHyperlink">
    <w:name w:val="FollowedHyperlink"/>
    <w:basedOn w:val="DefaultParagraphFont"/>
    <w:uiPriority w:val="99"/>
    <w:semiHidden/>
    <w:unhideWhenUsed/>
    <w:rsid w:val="003C01E0"/>
    <w:rPr>
      <w:color w:val="954F72" w:themeColor="followedHyperlink"/>
      <w:u w:val="single"/>
    </w:rPr>
  </w:style>
  <w:style w:type="character" w:customStyle="1" w:styleId="apple-converted-space">
    <w:name w:val="apple-converted-space"/>
    <w:basedOn w:val="DefaultParagraphFont"/>
    <w:rsid w:val="00D948E8"/>
  </w:style>
  <w:style w:type="paragraph" w:styleId="CommentSubject">
    <w:name w:val="annotation subject"/>
    <w:basedOn w:val="CommentText"/>
    <w:next w:val="CommentText"/>
    <w:link w:val="CommentSubjectChar"/>
    <w:uiPriority w:val="99"/>
    <w:semiHidden/>
    <w:unhideWhenUsed/>
    <w:rsid w:val="00C9069C"/>
    <w:pPr>
      <w:widowControl/>
      <w:autoSpaceDE/>
      <w:autoSpaceDN/>
      <w:adjustRightInd/>
    </w:pPr>
    <w:rPr>
      <w:rFonts w:ascii="Times New Roman" w:hAnsi="Times New Roman"/>
      <w:b/>
      <w:bCs/>
      <w:sz w:val="20"/>
      <w:szCs w:val="20"/>
      <w:lang w:val="en-CA"/>
    </w:rPr>
  </w:style>
  <w:style w:type="character" w:customStyle="1" w:styleId="CommentSubjectChar">
    <w:name w:val="Comment Subject Char"/>
    <w:basedOn w:val="CommentTextChar"/>
    <w:link w:val="CommentSubject"/>
    <w:uiPriority w:val="99"/>
    <w:semiHidden/>
    <w:rsid w:val="00C9069C"/>
    <w:rPr>
      <w:rFonts w:ascii="Times New Roman" w:eastAsia="Times New Roman" w:hAnsi="Times New Roman" w:cs="Times New Roman"/>
      <w:b/>
      <w:bCs/>
      <w:sz w:val="20"/>
      <w:szCs w:val="20"/>
      <w:lang w:val="en-CA"/>
    </w:rPr>
  </w:style>
  <w:style w:type="paragraph" w:styleId="Revision">
    <w:name w:val="Revision"/>
    <w:hidden/>
    <w:uiPriority w:val="99"/>
    <w:semiHidden/>
    <w:rsid w:val="00407516"/>
    <w:rPr>
      <w:rFonts w:ascii="Times New Roman" w:eastAsia="Times New Roman" w:hAnsi="Times New Roman" w:cs="Times New Roman"/>
      <w:lang w:val="en-CA"/>
    </w:rPr>
  </w:style>
  <w:style w:type="paragraph" w:styleId="NormalWeb">
    <w:name w:val="Normal (Web)"/>
    <w:basedOn w:val="Normal"/>
    <w:uiPriority w:val="99"/>
    <w:unhideWhenUsed/>
    <w:rsid w:val="00C55425"/>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9454">
      <w:bodyDiv w:val="1"/>
      <w:marLeft w:val="0"/>
      <w:marRight w:val="0"/>
      <w:marTop w:val="0"/>
      <w:marBottom w:val="0"/>
      <w:divBdr>
        <w:top w:val="none" w:sz="0" w:space="0" w:color="auto"/>
        <w:left w:val="none" w:sz="0" w:space="0" w:color="auto"/>
        <w:bottom w:val="none" w:sz="0" w:space="0" w:color="auto"/>
        <w:right w:val="none" w:sz="0" w:space="0" w:color="auto"/>
      </w:divBdr>
    </w:div>
    <w:div w:id="509875912">
      <w:bodyDiv w:val="1"/>
      <w:marLeft w:val="0"/>
      <w:marRight w:val="0"/>
      <w:marTop w:val="0"/>
      <w:marBottom w:val="0"/>
      <w:divBdr>
        <w:top w:val="none" w:sz="0" w:space="0" w:color="auto"/>
        <w:left w:val="none" w:sz="0" w:space="0" w:color="auto"/>
        <w:bottom w:val="none" w:sz="0" w:space="0" w:color="auto"/>
        <w:right w:val="none" w:sz="0" w:space="0" w:color="auto"/>
      </w:divBdr>
    </w:div>
    <w:div w:id="867644337">
      <w:bodyDiv w:val="1"/>
      <w:marLeft w:val="0"/>
      <w:marRight w:val="0"/>
      <w:marTop w:val="0"/>
      <w:marBottom w:val="0"/>
      <w:divBdr>
        <w:top w:val="none" w:sz="0" w:space="0" w:color="auto"/>
        <w:left w:val="none" w:sz="0" w:space="0" w:color="auto"/>
        <w:bottom w:val="none" w:sz="0" w:space="0" w:color="auto"/>
        <w:right w:val="none" w:sz="0" w:space="0" w:color="auto"/>
      </w:divBdr>
    </w:div>
    <w:div w:id="870848345">
      <w:bodyDiv w:val="1"/>
      <w:marLeft w:val="0"/>
      <w:marRight w:val="0"/>
      <w:marTop w:val="0"/>
      <w:marBottom w:val="0"/>
      <w:divBdr>
        <w:top w:val="none" w:sz="0" w:space="0" w:color="auto"/>
        <w:left w:val="none" w:sz="0" w:space="0" w:color="auto"/>
        <w:bottom w:val="none" w:sz="0" w:space="0" w:color="auto"/>
        <w:right w:val="none" w:sz="0" w:space="0" w:color="auto"/>
      </w:divBdr>
    </w:div>
    <w:div w:id="974482155">
      <w:bodyDiv w:val="1"/>
      <w:marLeft w:val="0"/>
      <w:marRight w:val="0"/>
      <w:marTop w:val="0"/>
      <w:marBottom w:val="0"/>
      <w:divBdr>
        <w:top w:val="none" w:sz="0" w:space="0" w:color="auto"/>
        <w:left w:val="none" w:sz="0" w:space="0" w:color="auto"/>
        <w:bottom w:val="none" w:sz="0" w:space="0" w:color="auto"/>
        <w:right w:val="none" w:sz="0" w:space="0" w:color="auto"/>
      </w:divBdr>
    </w:div>
    <w:div w:id="1041055866">
      <w:bodyDiv w:val="1"/>
      <w:marLeft w:val="0"/>
      <w:marRight w:val="0"/>
      <w:marTop w:val="0"/>
      <w:marBottom w:val="0"/>
      <w:divBdr>
        <w:top w:val="none" w:sz="0" w:space="0" w:color="auto"/>
        <w:left w:val="none" w:sz="0" w:space="0" w:color="auto"/>
        <w:bottom w:val="none" w:sz="0" w:space="0" w:color="auto"/>
        <w:right w:val="none" w:sz="0" w:space="0" w:color="auto"/>
      </w:divBdr>
    </w:div>
    <w:div w:id="1083919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waczyk@hhsc.ca" TargetMode="External"/><Relationship Id="rId13" Type="http://schemas.openxmlformats.org/officeDocument/2006/relationships/hyperlink" Target="https://sas.mcmaster.ca/" TargetMode="External"/><Relationship Id="rId18" Type="http://schemas.openxmlformats.org/officeDocument/2006/relationships/hyperlink" Target="https://artsci.mcmaster.ca/forms-reques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secretariat.mcmaster.ca/app/uploads/Code-of-Student-Rights-and-Responsibilities.pdf" TargetMode="External"/><Relationship Id="rId17"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styles" Target="styles.xml"/><Relationship Id="rId16" Type="http://schemas.openxmlformats.org/officeDocument/2006/relationships/hyperlink" Target="https://secretariat.mcmaster.ca/app/uploads/Requests-for-Relief-for-Missed-Academic-Term-Work-Policy-o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masteru365-my.sharepoint.com/personal/rbishop_mcmaster_ca/Documents/www.mcmaster.ca/academicintegrity" TargetMode="External"/><Relationship Id="rId5" Type="http://schemas.openxmlformats.org/officeDocument/2006/relationships/footnotes" Target="footnotes.xml"/><Relationship Id="rId15" Type="http://schemas.openxmlformats.org/officeDocument/2006/relationships/hyperlink" Target="https://secretariat.mcmaster.ca/app/uploads/Academic-Accommodations-Policy.pdf" TargetMode="External"/><Relationship Id="rId10" Type="http://schemas.openxmlformats.org/officeDocument/2006/relationships/hyperlink" Target="https://secretariat.mcmaster.ca/university-policies-procedures-%20guidelines/" TargetMode="External"/><Relationship Id="rId19" Type="http://schemas.openxmlformats.org/officeDocument/2006/relationships/hyperlink" Target="https://artsci.mcmaster.ca/current-students/resources/" TargetMode="External"/><Relationship Id="rId4" Type="http://schemas.openxmlformats.org/officeDocument/2006/relationships/webSettings" Target="webSettings.xml"/><Relationship Id="rId9" Type="http://schemas.openxmlformats.org/officeDocument/2006/relationships/hyperlink" Target="https://secretariat.mcmaster.ca/app/uploads/Academic-Integrity-Policy-1-1.pdf" TargetMode="External"/><Relationship Id="rId14" Type="http://schemas.openxmlformats.org/officeDocument/2006/relationships/hyperlink" Target="mailto:sas@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Bishop, Rebecca</cp:lastModifiedBy>
  <cp:revision>21</cp:revision>
  <cp:lastPrinted>2016-08-18T14:46:00Z</cp:lastPrinted>
  <dcterms:created xsi:type="dcterms:W3CDTF">2023-11-30T16:10:00Z</dcterms:created>
  <dcterms:modified xsi:type="dcterms:W3CDTF">2023-12-11T15:14:00Z</dcterms:modified>
</cp:coreProperties>
</file>